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BA43" w14:textId="77777777" w:rsidR="00C353D2" w:rsidRDefault="00C353D2" w:rsidP="00C353D2">
      <w:pPr>
        <w:pStyle w:val="Ang"/>
        <w:ind w:left="-1560"/>
      </w:pPr>
    </w:p>
    <w:p w14:paraId="39F149E6" w14:textId="6E4EB532" w:rsidR="00A67406" w:rsidRDefault="00284C32" w:rsidP="00877138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Mötes</w:t>
      </w:r>
      <w:r w:rsidR="00500297">
        <w:rPr>
          <w:rFonts w:ascii="Arial" w:hAnsi="Arial" w:cs="Arial"/>
          <w:b/>
          <w:sz w:val="28"/>
          <w:szCs w:val="28"/>
        </w:rPr>
        <w:t>anteckningar från Koncernlednin</w:t>
      </w:r>
      <w:r w:rsidR="00217E48">
        <w:rPr>
          <w:rFonts w:ascii="Arial" w:hAnsi="Arial" w:cs="Arial"/>
          <w:b/>
          <w:sz w:val="28"/>
          <w:szCs w:val="28"/>
        </w:rPr>
        <w:t xml:space="preserve">gens </w:t>
      </w:r>
      <w:r w:rsidR="00877138">
        <w:rPr>
          <w:rFonts w:ascii="Arial" w:hAnsi="Arial" w:cs="Arial"/>
          <w:b/>
          <w:sz w:val="28"/>
          <w:szCs w:val="28"/>
        </w:rPr>
        <w:br/>
      </w:r>
      <w:r w:rsidR="00217E48">
        <w:rPr>
          <w:rFonts w:ascii="Arial" w:hAnsi="Arial" w:cs="Arial"/>
          <w:b/>
          <w:sz w:val="28"/>
          <w:szCs w:val="28"/>
        </w:rPr>
        <w:t xml:space="preserve">(KL) sammanträde </w:t>
      </w:r>
      <w:r w:rsidR="00C644D7">
        <w:rPr>
          <w:rFonts w:ascii="Arial" w:hAnsi="Arial" w:cs="Arial"/>
          <w:b/>
          <w:sz w:val="28"/>
          <w:szCs w:val="28"/>
        </w:rPr>
        <w:t>15 januari</w:t>
      </w:r>
      <w:r w:rsidR="00217E48">
        <w:rPr>
          <w:rFonts w:ascii="Arial" w:hAnsi="Arial" w:cs="Arial"/>
          <w:b/>
          <w:sz w:val="28"/>
          <w:szCs w:val="28"/>
        </w:rPr>
        <w:t xml:space="preserve"> 20</w:t>
      </w:r>
      <w:r w:rsidR="00B21EB8">
        <w:rPr>
          <w:rFonts w:ascii="Arial" w:hAnsi="Arial" w:cs="Arial"/>
          <w:b/>
          <w:sz w:val="28"/>
          <w:szCs w:val="28"/>
        </w:rPr>
        <w:t>2</w:t>
      </w:r>
      <w:r w:rsidR="00683E39">
        <w:rPr>
          <w:rFonts w:ascii="Arial" w:hAnsi="Arial" w:cs="Arial"/>
          <w:b/>
          <w:sz w:val="28"/>
          <w:szCs w:val="28"/>
        </w:rPr>
        <w:t>4</w:t>
      </w:r>
    </w:p>
    <w:p w14:paraId="78ACCC50" w14:textId="77777777" w:rsidR="00C353D2" w:rsidRDefault="00C353D2" w:rsidP="00C353D2">
      <w:pPr>
        <w:ind w:left="-567"/>
        <w:rPr>
          <w:rFonts w:ascii="Arial" w:hAnsi="Arial" w:cs="Arial"/>
          <w:b/>
          <w:sz w:val="28"/>
          <w:szCs w:val="28"/>
        </w:rPr>
      </w:pPr>
    </w:p>
    <w:p w14:paraId="182713CC" w14:textId="7D197F0C" w:rsidR="00C353D2" w:rsidRPr="00C353D2" w:rsidRDefault="00C353D2" w:rsidP="00C353D2">
      <w:pPr>
        <w:tabs>
          <w:tab w:val="left" w:pos="851"/>
        </w:tabs>
        <w:ind w:left="-567"/>
        <w:rPr>
          <w:rFonts w:ascii="Arial" w:hAnsi="Arial" w:cs="Arial"/>
          <w:b/>
          <w:sz w:val="24"/>
          <w:szCs w:val="24"/>
        </w:rPr>
      </w:pPr>
      <w:r w:rsidRPr="00C353D2">
        <w:rPr>
          <w:rFonts w:ascii="Arial" w:hAnsi="Arial" w:cs="Arial"/>
          <w:b/>
          <w:sz w:val="24"/>
          <w:szCs w:val="24"/>
        </w:rPr>
        <w:t>Tid:</w:t>
      </w:r>
      <w:r w:rsidRPr="00C353D2">
        <w:rPr>
          <w:rFonts w:ascii="Arial" w:hAnsi="Arial" w:cs="Arial"/>
          <w:b/>
          <w:sz w:val="24"/>
          <w:szCs w:val="24"/>
        </w:rPr>
        <w:tab/>
        <w:t xml:space="preserve">kl </w:t>
      </w:r>
      <w:r w:rsidR="00C644D7">
        <w:rPr>
          <w:rFonts w:ascii="Arial" w:hAnsi="Arial" w:cs="Arial"/>
          <w:b/>
          <w:sz w:val="24"/>
          <w:szCs w:val="24"/>
        </w:rPr>
        <w:t>13.00-17.00</w:t>
      </w:r>
    </w:p>
    <w:p w14:paraId="2E2F40F8" w14:textId="77777777" w:rsidR="00C353D2" w:rsidRPr="00C353D2" w:rsidRDefault="00C353D2" w:rsidP="00C353D2">
      <w:pPr>
        <w:tabs>
          <w:tab w:val="left" w:pos="851"/>
        </w:tabs>
        <w:ind w:left="-567"/>
        <w:rPr>
          <w:rFonts w:ascii="Arial" w:hAnsi="Arial" w:cs="Arial"/>
          <w:b/>
          <w:sz w:val="24"/>
          <w:szCs w:val="24"/>
        </w:rPr>
      </w:pPr>
    </w:p>
    <w:p w14:paraId="65DC24FC" w14:textId="273C68CF" w:rsidR="00C353D2" w:rsidRPr="00C353D2" w:rsidRDefault="00C353D2" w:rsidP="00C353D2">
      <w:pPr>
        <w:tabs>
          <w:tab w:val="left" w:pos="851"/>
        </w:tabs>
        <w:ind w:left="-567"/>
        <w:rPr>
          <w:rFonts w:ascii="Arial" w:hAnsi="Arial" w:cs="Arial"/>
          <w:b/>
          <w:sz w:val="24"/>
          <w:szCs w:val="24"/>
        </w:rPr>
      </w:pPr>
      <w:r w:rsidRPr="00C353D2">
        <w:rPr>
          <w:rFonts w:ascii="Arial" w:hAnsi="Arial" w:cs="Arial"/>
          <w:b/>
          <w:sz w:val="24"/>
          <w:szCs w:val="24"/>
        </w:rPr>
        <w:t>Plats:</w:t>
      </w:r>
      <w:r w:rsidRPr="00C353D2">
        <w:rPr>
          <w:rFonts w:ascii="Arial" w:hAnsi="Arial" w:cs="Arial"/>
          <w:b/>
          <w:sz w:val="24"/>
          <w:szCs w:val="24"/>
        </w:rPr>
        <w:tab/>
      </w:r>
      <w:r w:rsidR="00C644D7">
        <w:rPr>
          <w:rFonts w:ascii="Arial" w:hAnsi="Arial" w:cs="Arial"/>
          <w:b/>
          <w:sz w:val="24"/>
          <w:szCs w:val="24"/>
        </w:rPr>
        <w:t>Teams</w:t>
      </w:r>
    </w:p>
    <w:p w14:paraId="4983CEE8" w14:textId="77777777" w:rsidR="00C353D2" w:rsidRDefault="00C353D2" w:rsidP="00C353D2">
      <w:pPr>
        <w:tabs>
          <w:tab w:val="left" w:pos="851"/>
        </w:tabs>
        <w:ind w:left="-567"/>
        <w:rPr>
          <w:rFonts w:ascii="Arial" w:hAnsi="Arial" w:cs="Arial"/>
          <w:b/>
          <w:sz w:val="24"/>
          <w:szCs w:val="24"/>
        </w:rPr>
      </w:pPr>
    </w:p>
    <w:p w14:paraId="486CE386" w14:textId="77777777" w:rsidR="00500297" w:rsidRPr="00500297" w:rsidRDefault="00500297" w:rsidP="00500297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Närvaro: </w:t>
      </w:r>
      <w:r w:rsidR="00067E9F" w:rsidRPr="00500297">
        <w:rPr>
          <w:rFonts w:ascii="Arial" w:hAnsi="Arial" w:cs="Arial"/>
          <w:sz w:val="24"/>
          <w:szCs w:val="24"/>
        </w:rPr>
        <w:t>Lars-Åke Rudin (LÅR)</w:t>
      </w:r>
      <w:r w:rsidR="00067E9F">
        <w:rPr>
          <w:rFonts w:ascii="Arial" w:hAnsi="Arial" w:cs="Arial"/>
          <w:sz w:val="24"/>
          <w:szCs w:val="24"/>
        </w:rPr>
        <w:t xml:space="preserve"> </w:t>
      </w:r>
      <w:r w:rsidR="00B50192" w:rsidRPr="00500297">
        <w:rPr>
          <w:rFonts w:ascii="Arial" w:hAnsi="Arial" w:cs="Arial"/>
          <w:sz w:val="24"/>
          <w:szCs w:val="24"/>
        </w:rPr>
        <w:t xml:space="preserve">Thorbjörn Lindhqvist (TL) </w:t>
      </w:r>
      <w:r w:rsidR="00B50192">
        <w:rPr>
          <w:rFonts w:ascii="Arial" w:hAnsi="Arial" w:cs="Arial"/>
          <w:sz w:val="24"/>
          <w:szCs w:val="24"/>
        </w:rPr>
        <w:t>Pia Lundbom (PL</w:t>
      </w:r>
      <w:r w:rsidR="001D3274">
        <w:rPr>
          <w:rFonts w:ascii="Arial" w:hAnsi="Arial" w:cs="Arial"/>
          <w:sz w:val="24"/>
          <w:szCs w:val="24"/>
        </w:rPr>
        <w:t>u</w:t>
      </w:r>
      <w:r w:rsidR="00B50192">
        <w:rPr>
          <w:rFonts w:ascii="Arial" w:hAnsi="Arial" w:cs="Arial"/>
          <w:sz w:val="24"/>
          <w:szCs w:val="24"/>
        </w:rPr>
        <w:t>)</w:t>
      </w:r>
      <w:r w:rsidR="001D3274">
        <w:rPr>
          <w:rFonts w:ascii="Arial" w:hAnsi="Arial" w:cs="Arial"/>
          <w:sz w:val="24"/>
          <w:szCs w:val="24"/>
        </w:rPr>
        <w:t xml:space="preserve"> Anders Lundin (AL)</w:t>
      </w:r>
      <w:r w:rsidR="00B50192">
        <w:rPr>
          <w:rFonts w:ascii="Arial" w:hAnsi="Arial" w:cs="Arial"/>
          <w:sz w:val="24"/>
          <w:szCs w:val="24"/>
        </w:rPr>
        <w:t xml:space="preserve"> </w:t>
      </w:r>
      <w:r w:rsidR="00B91134">
        <w:rPr>
          <w:rFonts w:ascii="Arial" w:hAnsi="Arial" w:cs="Arial"/>
          <w:sz w:val="24"/>
          <w:szCs w:val="24"/>
        </w:rPr>
        <w:t>Anna Pettersson (AP</w:t>
      </w:r>
      <w:r w:rsidR="00B50192">
        <w:rPr>
          <w:rFonts w:ascii="Arial" w:hAnsi="Arial" w:cs="Arial"/>
          <w:sz w:val="24"/>
          <w:szCs w:val="24"/>
        </w:rPr>
        <w:t xml:space="preserve">) </w:t>
      </w:r>
      <w:r w:rsidR="00322CB5">
        <w:rPr>
          <w:rFonts w:ascii="Arial" w:hAnsi="Arial" w:cs="Arial"/>
          <w:sz w:val="24"/>
          <w:szCs w:val="24"/>
        </w:rPr>
        <w:t>Johanna Holmberg (JH)</w:t>
      </w:r>
      <w:r w:rsidRPr="00500297">
        <w:rPr>
          <w:rFonts w:ascii="Arial" w:hAnsi="Arial" w:cs="Arial"/>
          <w:sz w:val="24"/>
          <w:szCs w:val="24"/>
        </w:rPr>
        <w:t xml:space="preserve"> </w:t>
      </w:r>
      <w:r w:rsidR="00B50192">
        <w:rPr>
          <w:rFonts w:ascii="Arial" w:hAnsi="Arial" w:cs="Arial"/>
          <w:sz w:val="24"/>
          <w:szCs w:val="24"/>
        </w:rPr>
        <w:t xml:space="preserve">Anna Strömblad (AS) </w:t>
      </w:r>
      <w:r w:rsidR="00B469DE">
        <w:rPr>
          <w:rFonts w:ascii="Arial" w:hAnsi="Arial" w:cs="Arial"/>
          <w:sz w:val="24"/>
          <w:szCs w:val="24"/>
        </w:rPr>
        <w:t>In</w:t>
      </w:r>
      <w:r w:rsidR="00322CB5">
        <w:rPr>
          <w:rFonts w:ascii="Arial" w:hAnsi="Arial" w:cs="Arial"/>
          <w:sz w:val="24"/>
          <w:szCs w:val="24"/>
        </w:rPr>
        <w:t>g</w:t>
      </w:r>
      <w:r w:rsidR="00B469DE">
        <w:rPr>
          <w:rFonts w:ascii="Arial" w:hAnsi="Arial" w:cs="Arial"/>
          <w:sz w:val="24"/>
          <w:szCs w:val="24"/>
        </w:rPr>
        <w:t>ela Lidén (IL</w:t>
      </w:r>
      <w:r w:rsidR="00EE671D">
        <w:rPr>
          <w:rFonts w:ascii="Arial" w:hAnsi="Arial" w:cs="Arial"/>
          <w:sz w:val="24"/>
          <w:szCs w:val="24"/>
        </w:rPr>
        <w:t>)</w:t>
      </w:r>
      <w:r w:rsidR="00B50192">
        <w:rPr>
          <w:rFonts w:ascii="Arial" w:hAnsi="Arial" w:cs="Arial"/>
          <w:sz w:val="24"/>
          <w:szCs w:val="24"/>
        </w:rPr>
        <w:t xml:space="preserve"> </w:t>
      </w:r>
      <w:r w:rsidR="00B21EB8">
        <w:rPr>
          <w:rFonts w:ascii="Arial" w:hAnsi="Arial" w:cs="Arial"/>
          <w:sz w:val="24"/>
          <w:szCs w:val="24"/>
        </w:rPr>
        <w:t xml:space="preserve">Maria Nyman (MN) </w:t>
      </w:r>
      <w:r w:rsidR="00322CB5">
        <w:rPr>
          <w:rFonts w:ascii="Arial" w:hAnsi="Arial" w:cs="Arial"/>
          <w:sz w:val="24"/>
          <w:szCs w:val="24"/>
        </w:rPr>
        <w:t>Thomas Wallén (TW)</w:t>
      </w:r>
      <w:r w:rsidR="00B50192">
        <w:rPr>
          <w:rFonts w:ascii="Arial" w:hAnsi="Arial" w:cs="Arial"/>
          <w:sz w:val="24"/>
          <w:szCs w:val="24"/>
        </w:rPr>
        <w:t xml:space="preserve"> Johan Cosmo (JC) Björn </w:t>
      </w:r>
      <w:r w:rsidR="001E3249">
        <w:rPr>
          <w:rFonts w:ascii="Arial" w:hAnsi="Arial" w:cs="Arial"/>
          <w:sz w:val="24"/>
          <w:szCs w:val="24"/>
        </w:rPr>
        <w:t>Lövgren-Ekmehag</w:t>
      </w:r>
      <w:r w:rsidR="00B50192">
        <w:rPr>
          <w:rFonts w:ascii="Arial" w:hAnsi="Arial" w:cs="Arial"/>
          <w:sz w:val="24"/>
          <w:szCs w:val="24"/>
        </w:rPr>
        <w:t xml:space="preserve"> (B</w:t>
      </w:r>
      <w:r w:rsidR="001E3249">
        <w:rPr>
          <w:rFonts w:ascii="Arial" w:hAnsi="Arial" w:cs="Arial"/>
          <w:sz w:val="24"/>
          <w:szCs w:val="24"/>
        </w:rPr>
        <w:t>L</w:t>
      </w:r>
      <w:r w:rsidR="00B50192">
        <w:rPr>
          <w:rFonts w:ascii="Arial" w:hAnsi="Arial" w:cs="Arial"/>
          <w:sz w:val="24"/>
          <w:szCs w:val="24"/>
        </w:rPr>
        <w:t xml:space="preserve">E) </w:t>
      </w:r>
      <w:r w:rsidR="001E3249">
        <w:rPr>
          <w:rFonts w:ascii="Arial" w:hAnsi="Arial" w:cs="Arial"/>
          <w:sz w:val="24"/>
          <w:szCs w:val="24"/>
        </w:rPr>
        <w:t>Sofia Ljung (SL</w:t>
      </w:r>
      <w:r w:rsidR="00B50192">
        <w:rPr>
          <w:rFonts w:ascii="Arial" w:hAnsi="Arial" w:cs="Arial"/>
          <w:sz w:val="24"/>
          <w:szCs w:val="24"/>
        </w:rPr>
        <w:t>)</w:t>
      </w:r>
      <w:r w:rsidR="00B50192" w:rsidRPr="00B50192">
        <w:rPr>
          <w:rFonts w:ascii="Arial" w:hAnsi="Arial" w:cs="Arial"/>
          <w:sz w:val="24"/>
          <w:szCs w:val="24"/>
        </w:rPr>
        <w:t xml:space="preserve"> </w:t>
      </w:r>
      <w:r w:rsidR="00B50192">
        <w:rPr>
          <w:rFonts w:ascii="Arial" w:hAnsi="Arial" w:cs="Arial"/>
          <w:sz w:val="24"/>
          <w:szCs w:val="24"/>
        </w:rPr>
        <w:t xml:space="preserve">Katarina Hartman (KH) </w:t>
      </w:r>
      <w:r w:rsidR="00B21EB8">
        <w:rPr>
          <w:rFonts w:ascii="Arial" w:hAnsi="Arial" w:cs="Arial"/>
          <w:sz w:val="24"/>
          <w:szCs w:val="24"/>
        </w:rPr>
        <w:t>Lisbeth Cederwald (LC)</w:t>
      </w:r>
      <w:r w:rsidRPr="00500297">
        <w:rPr>
          <w:rFonts w:ascii="Arial" w:hAnsi="Arial" w:cs="Arial"/>
          <w:sz w:val="24"/>
          <w:szCs w:val="24"/>
        </w:rPr>
        <w:t xml:space="preserve"> </w:t>
      </w:r>
      <w:r w:rsidR="00B469DE">
        <w:rPr>
          <w:rFonts w:ascii="Arial" w:hAnsi="Arial" w:cs="Arial"/>
          <w:sz w:val="24"/>
          <w:szCs w:val="24"/>
        </w:rPr>
        <w:t>Petra Larsson (PL</w:t>
      </w:r>
      <w:r w:rsidR="001D3274">
        <w:rPr>
          <w:rFonts w:ascii="Arial" w:hAnsi="Arial" w:cs="Arial"/>
          <w:sz w:val="24"/>
          <w:szCs w:val="24"/>
        </w:rPr>
        <w:t>a</w:t>
      </w:r>
      <w:r w:rsidR="00B469DE">
        <w:rPr>
          <w:rFonts w:ascii="Arial" w:hAnsi="Arial" w:cs="Arial"/>
          <w:sz w:val="24"/>
          <w:szCs w:val="24"/>
        </w:rPr>
        <w:t>)</w:t>
      </w:r>
      <w:r w:rsidR="00B50192">
        <w:rPr>
          <w:rFonts w:ascii="Arial" w:hAnsi="Arial" w:cs="Arial"/>
          <w:sz w:val="24"/>
          <w:szCs w:val="24"/>
        </w:rPr>
        <w:t xml:space="preserve"> </w:t>
      </w:r>
      <w:r w:rsidR="00B91134">
        <w:rPr>
          <w:rFonts w:ascii="Arial" w:hAnsi="Arial" w:cs="Arial"/>
          <w:sz w:val="24"/>
          <w:szCs w:val="24"/>
        </w:rPr>
        <w:t>Pål Svensson (PS</w:t>
      </w:r>
      <w:r w:rsidR="00B21EB8">
        <w:rPr>
          <w:rFonts w:ascii="Arial" w:hAnsi="Arial" w:cs="Arial"/>
          <w:sz w:val="24"/>
          <w:szCs w:val="24"/>
        </w:rPr>
        <w:t xml:space="preserve">) Caroline Lindahl (CL) Rickard Claesson (RC) </w:t>
      </w:r>
      <w:r w:rsidR="00683E39">
        <w:rPr>
          <w:rFonts w:ascii="Arial" w:hAnsi="Arial" w:cs="Arial"/>
          <w:sz w:val="24"/>
          <w:szCs w:val="24"/>
        </w:rPr>
        <w:t>Andrea Borgström (AB)</w:t>
      </w:r>
      <w:r w:rsidR="00B21EB8">
        <w:rPr>
          <w:rFonts w:ascii="Arial" w:hAnsi="Arial" w:cs="Arial"/>
          <w:sz w:val="24"/>
          <w:szCs w:val="24"/>
        </w:rPr>
        <w:t xml:space="preserve"> (</w:t>
      </w:r>
      <w:r w:rsidR="00B91134">
        <w:rPr>
          <w:rFonts w:ascii="Arial" w:hAnsi="Arial" w:cs="Arial"/>
          <w:sz w:val="24"/>
          <w:szCs w:val="24"/>
        </w:rPr>
        <w:t>MS</w:t>
      </w:r>
      <w:r w:rsidR="00B21EB8">
        <w:rPr>
          <w:rFonts w:ascii="Arial" w:hAnsi="Arial" w:cs="Arial"/>
          <w:sz w:val="24"/>
          <w:szCs w:val="24"/>
        </w:rPr>
        <w:t>) Thomas Persson (TP) Richard Frobell (RF)</w:t>
      </w:r>
      <w:r w:rsidR="001E3249">
        <w:rPr>
          <w:rFonts w:ascii="Arial" w:hAnsi="Arial" w:cs="Arial"/>
          <w:sz w:val="24"/>
          <w:szCs w:val="24"/>
        </w:rPr>
        <w:t xml:space="preserve"> </w:t>
      </w:r>
      <w:r w:rsidR="00386385">
        <w:rPr>
          <w:rFonts w:ascii="Arial" w:hAnsi="Arial" w:cs="Arial"/>
          <w:sz w:val="24"/>
          <w:szCs w:val="24"/>
        </w:rPr>
        <w:t>Heidi Huttunen (HH)</w:t>
      </w:r>
    </w:p>
    <w:p w14:paraId="14617A6D" w14:textId="77777777" w:rsidR="00C353D2" w:rsidRDefault="00C353D2" w:rsidP="00C353D2">
      <w:pPr>
        <w:tabs>
          <w:tab w:val="left" w:pos="851"/>
        </w:tabs>
        <w:ind w:left="-567"/>
        <w:rPr>
          <w:rFonts w:ascii="Arial" w:hAnsi="Arial" w:cs="Arial"/>
          <w:b/>
          <w:sz w:val="24"/>
          <w:szCs w:val="24"/>
        </w:rPr>
      </w:pPr>
    </w:p>
    <w:p w14:paraId="181B6B3B" w14:textId="77777777" w:rsidR="00C353D2" w:rsidRPr="00386385" w:rsidRDefault="00386385" w:rsidP="00386385">
      <w:pPr>
        <w:tabs>
          <w:tab w:val="left" w:pos="851"/>
        </w:tabs>
        <w:ind w:left="-567"/>
        <w:rPr>
          <w:rFonts w:ascii="Arial" w:hAnsi="Arial" w:cs="Arial"/>
          <w:b/>
          <w:sz w:val="24"/>
          <w:szCs w:val="24"/>
        </w:rPr>
      </w:pPr>
      <w:r w:rsidRPr="00386385">
        <w:rPr>
          <w:rFonts w:ascii="Arial" w:hAnsi="Arial" w:cs="Arial"/>
          <w:b/>
          <w:sz w:val="24"/>
          <w:szCs w:val="24"/>
        </w:rPr>
        <w:t>Ärenden</w:t>
      </w:r>
    </w:p>
    <w:p w14:paraId="3EE6EDD8" w14:textId="77777777" w:rsidR="00A027C5" w:rsidRDefault="00A027C5" w:rsidP="00386385">
      <w:pPr>
        <w:ind w:left="-567"/>
        <w:rPr>
          <w:rFonts w:ascii="Arial" w:hAnsi="Arial" w:cs="Arial"/>
          <w:bCs/>
          <w:sz w:val="24"/>
          <w:szCs w:val="24"/>
        </w:rPr>
      </w:pPr>
    </w:p>
    <w:tbl>
      <w:tblPr>
        <w:tblStyle w:val="Tabellrutnt119"/>
        <w:tblW w:w="87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7"/>
        <w:gridCol w:w="7111"/>
        <w:gridCol w:w="851"/>
      </w:tblGrid>
      <w:tr w:rsidR="00C644D7" w14:paraId="32CFE573" w14:textId="77777777" w:rsidTr="23E307DE">
        <w:tc>
          <w:tcPr>
            <w:tcW w:w="827" w:type="dxa"/>
            <w:tcBorders>
              <w:bottom w:val="single" w:sz="4" w:space="0" w:color="auto"/>
            </w:tcBorders>
          </w:tcPr>
          <w:p w14:paraId="07DE1693" w14:textId="77777777" w:rsidR="00C644D7" w:rsidRPr="00DC0390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111" w:type="dxa"/>
            <w:tcBorders>
              <w:bottom w:val="single" w:sz="4" w:space="0" w:color="auto"/>
            </w:tcBorders>
          </w:tcPr>
          <w:p w14:paraId="2E07EA43" w14:textId="77777777" w:rsidR="00C644D7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Inledning</w:t>
            </w:r>
          </w:p>
          <w:p w14:paraId="00B2DD0B" w14:textId="0F1837D8" w:rsidR="00C644D7" w:rsidRDefault="00EE1DF7" w:rsidP="00C644D7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LÅR hälsade alla välkomna tillbaka till en ny termin</w:t>
            </w:r>
          </w:p>
          <w:p w14:paraId="6D921EA5" w14:textId="0ED6D863" w:rsidR="00EE1DF7" w:rsidRDefault="00EE1DF7" w:rsidP="00C644D7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Kort information om utredningar</w:t>
            </w:r>
            <w:r w:rsidR="004D5045">
              <w:rPr>
                <w:rFonts w:ascii="Arial" w:hAnsi="Arial" w:cs="Arial"/>
                <w:sz w:val="24"/>
                <w:szCs w:val="24"/>
              </w:rPr>
              <w:t xml:space="preserve"> och </w:t>
            </w:r>
            <w:r>
              <w:rPr>
                <w:rFonts w:ascii="Arial" w:hAnsi="Arial" w:cs="Arial"/>
                <w:sz w:val="24"/>
                <w:szCs w:val="24"/>
              </w:rPr>
              <w:t>utvecklingsarbete som pågår på Koncernkontoret.</w:t>
            </w:r>
          </w:p>
          <w:p w14:paraId="4A32DCD3" w14:textId="0373F434" w:rsidR="00EE1DF7" w:rsidRDefault="00EE1DF7" w:rsidP="00C644D7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Idag 15 januari stängs ”böckerna” (ekonomi) för 2023, återkommer under nästa vecka med hur resultatet blev.</w:t>
            </w:r>
          </w:p>
          <w:p w14:paraId="2C503EEB" w14:textId="66602167" w:rsidR="00EE1DF7" w:rsidRPr="00C2316E" w:rsidRDefault="00EE1DF7" w:rsidP="00C644D7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 o m idag är det hyrstopp för sjuksköterskor inom Region Skåne.</w:t>
            </w:r>
          </w:p>
          <w:p w14:paraId="68D69429" w14:textId="77777777" w:rsidR="00C644D7" w:rsidRPr="00DC0390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EC656" w14:textId="77777777" w:rsidR="00C644D7" w:rsidRPr="00DC0390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0B7D39" w14:textId="77777777" w:rsidR="00C644D7" w:rsidRPr="00DC0390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LÅR</w:t>
            </w:r>
          </w:p>
        </w:tc>
      </w:tr>
      <w:tr w:rsidR="00C644D7" w:rsidRPr="00C2316E" w14:paraId="38672265" w14:textId="77777777" w:rsidTr="23E307DE">
        <w:tc>
          <w:tcPr>
            <w:tcW w:w="827" w:type="dxa"/>
            <w:tcBorders>
              <w:bottom w:val="nil"/>
            </w:tcBorders>
          </w:tcPr>
          <w:p w14:paraId="6CA23C6C" w14:textId="77777777" w:rsidR="00C644D7" w:rsidRPr="00DC0390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111" w:type="dxa"/>
            <w:tcBorders>
              <w:bottom w:val="nil"/>
            </w:tcBorders>
          </w:tcPr>
          <w:p w14:paraId="1FDA63F3" w14:textId="77777777" w:rsidR="00C644D7" w:rsidRPr="00DC0390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  <w:r w:rsidRPr="00DC0390">
              <w:rPr>
                <w:rFonts w:ascii="Arial" w:hAnsi="Arial" w:cs="Arial"/>
                <w:sz w:val="24"/>
                <w:szCs w:val="24"/>
              </w:rPr>
              <w:t>Koncernledningens arbete med omställning med fokus på tillgänglighet, kompetensförsörjning och ekonomi</w:t>
            </w:r>
          </w:p>
          <w:p w14:paraId="183930DB" w14:textId="77777777" w:rsidR="00C644D7" w:rsidRDefault="00C644D7" w:rsidP="007132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13F149" w14:textId="77777777" w:rsidR="00C644D7" w:rsidRDefault="00C644D7" w:rsidP="007132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F49">
              <w:rPr>
                <w:rFonts w:ascii="Arial" w:hAnsi="Arial" w:cs="Arial"/>
                <w:b/>
                <w:bCs/>
                <w:sz w:val="24"/>
                <w:szCs w:val="24"/>
              </w:rPr>
              <w:t>Tillgänglighet</w:t>
            </w:r>
          </w:p>
          <w:p w14:paraId="478F22A6" w14:textId="16B9F4F9" w:rsidR="002B553E" w:rsidRDefault="002B553E" w:rsidP="002B553E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85D6E">
              <w:rPr>
                <w:rFonts w:ascii="Arial" w:hAnsi="Arial" w:cs="Arial"/>
                <w:sz w:val="24"/>
                <w:szCs w:val="24"/>
              </w:rPr>
              <w:t>Jörgen Wenner</w:t>
            </w:r>
            <w:r w:rsidR="00105A1B">
              <w:rPr>
                <w:rFonts w:ascii="Arial" w:hAnsi="Arial" w:cs="Arial"/>
                <w:sz w:val="24"/>
                <w:szCs w:val="24"/>
              </w:rPr>
              <w:t xml:space="preserve"> (JW)</w:t>
            </w:r>
            <w:r>
              <w:rPr>
                <w:rFonts w:ascii="Arial" w:hAnsi="Arial" w:cs="Arial"/>
                <w:sz w:val="24"/>
                <w:szCs w:val="24"/>
              </w:rPr>
              <w:t>, Bitr Hälso- och sjukvårdsdirektör</w:t>
            </w:r>
            <w:r w:rsidRPr="00485D6E">
              <w:rPr>
                <w:rFonts w:ascii="Arial" w:hAnsi="Arial" w:cs="Arial"/>
                <w:sz w:val="24"/>
                <w:szCs w:val="24"/>
              </w:rPr>
              <w:t xml:space="preserve"> medverka</w:t>
            </w:r>
            <w:r>
              <w:rPr>
                <w:rFonts w:ascii="Arial" w:hAnsi="Arial" w:cs="Arial"/>
                <w:sz w:val="24"/>
                <w:szCs w:val="24"/>
              </w:rPr>
              <w:t>de.</w:t>
            </w:r>
          </w:p>
          <w:p w14:paraId="491C7268" w14:textId="413527CB" w:rsidR="00C644D7" w:rsidRDefault="00C644D7" w:rsidP="002B553E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Utfall Kö-miljard 2023</w:t>
            </w:r>
          </w:p>
          <w:p w14:paraId="2FBC1D81" w14:textId="30A01174" w:rsidR="002B553E" w:rsidRDefault="002B553E" w:rsidP="002B553E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JW redovisade utfall på Kö-miljarden 2023</w:t>
            </w:r>
          </w:p>
          <w:p w14:paraId="77DFFCBF" w14:textId="77777777" w:rsidR="002B553E" w:rsidRPr="002B553E" w:rsidRDefault="002B553E" w:rsidP="002B5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DE768" w14:textId="77777777" w:rsidR="00C644D7" w:rsidRDefault="00C644D7" w:rsidP="002B553E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ÖK tillgänglighet 2024</w:t>
            </w:r>
          </w:p>
          <w:p w14:paraId="33535209" w14:textId="6F15E15F" w:rsidR="002B553E" w:rsidRPr="002B553E" w:rsidRDefault="002B553E" w:rsidP="002B553E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JW redovisade hur ÖK Tillgänglighet 2024 är uppbyggt, bestå nu av sju fokusområden istället för som tidigare av 2 block.</w:t>
            </w:r>
          </w:p>
          <w:p w14:paraId="248362A4" w14:textId="77777777" w:rsidR="00C644D7" w:rsidRDefault="00C644D7" w:rsidP="002B553E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Goda exempel</w:t>
            </w:r>
          </w:p>
          <w:p w14:paraId="6417C823" w14:textId="2C6FF9B4" w:rsidR="00105A1B" w:rsidRPr="00105A1B" w:rsidRDefault="002B553E" w:rsidP="00105A1B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05A1B">
              <w:rPr>
                <w:rFonts w:ascii="Arial" w:hAnsi="Arial" w:cs="Arial"/>
                <w:sz w:val="24"/>
                <w:szCs w:val="24"/>
              </w:rPr>
              <w:t>Inom Region Skåne kan vi se en mycket bättre tillgänglighet inom</w:t>
            </w:r>
            <w:r w:rsidR="00105A1B" w:rsidRPr="00105A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A1B">
              <w:rPr>
                <w:rFonts w:ascii="Arial" w:hAnsi="Arial" w:cs="Arial"/>
                <w:sz w:val="24"/>
                <w:szCs w:val="24"/>
              </w:rPr>
              <w:t>MR</w:t>
            </w:r>
            <w:r w:rsidR="00105A1B" w:rsidRPr="00105A1B">
              <w:rPr>
                <w:rFonts w:ascii="Arial" w:hAnsi="Arial" w:cs="Arial"/>
                <w:sz w:val="24"/>
                <w:szCs w:val="24"/>
              </w:rPr>
              <w:t xml:space="preserve"> och </w:t>
            </w:r>
            <w:r w:rsidRPr="00105A1B">
              <w:rPr>
                <w:rFonts w:ascii="Arial" w:hAnsi="Arial" w:cs="Arial"/>
                <w:sz w:val="24"/>
                <w:szCs w:val="24"/>
              </w:rPr>
              <w:t>Klinisk fysiologi</w:t>
            </w:r>
          </w:p>
          <w:p w14:paraId="4D4A38B3" w14:textId="442C1823" w:rsidR="00105A1B" w:rsidRDefault="00105A1B" w:rsidP="00105A1B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Även en förbättring när det gäller tillgänglighet väntetider inom cancer</w:t>
            </w:r>
          </w:p>
          <w:p w14:paraId="6C77A224" w14:textId="2E778F0C" w:rsidR="00105A1B" w:rsidRDefault="00105A1B" w:rsidP="00105A1B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OP-verksamheterna har ett högre inflöde, producerar mer men har tyvärr ej nått sitt mål. Men betar av totalkön</w:t>
            </w:r>
            <w:r w:rsidR="00E96E34">
              <w:rPr>
                <w:rFonts w:ascii="Arial" w:hAnsi="Arial" w:cs="Arial"/>
                <w:sz w:val="24"/>
                <w:szCs w:val="24"/>
              </w:rPr>
              <w:t xml:space="preserve"> (långtidsväntande).</w:t>
            </w:r>
          </w:p>
          <w:p w14:paraId="489FE72B" w14:textId="5FFB407D" w:rsidR="00105A1B" w:rsidRPr="00105A1B" w:rsidRDefault="00105A1B" w:rsidP="00105A1B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Inom specialistvården ser vi ett mycket högt antal sena om- och avbokningar samt uteblivna besök som leder till att vi tappar produktion. Måste här jobba vidare med de uppdrag som</w:t>
            </w:r>
            <w:r w:rsidR="004F526C">
              <w:rPr>
                <w:rFonts w:ascii="Arial" w:hAnsi="Arial" w:cs="Arial"/>
                <w:sz w:val="24"/>
                <w:szCs w:val="24"/>
              </w:rPr>
              <w:t xml:space="preserve"> påbörjats, bl a </w:t>
            </w:r>
            <w:r>
              <w:rPr>
                <w:rFonts w:ascii="Arial" w:hAnsi="Arial" w:cs="Arial"/>
                <w:sz w:val="24"/>
                <w:szCs w:val="24"/>
              </w:rPr>
              <w:t xml:space="preserve">tidbok </w:t>
            </w:r>
            <w:r w:rsidR="004F526C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on-line</w:t>
            </w:r>
            <w:r w:rsidR="004F526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ED5904" w14:textId="77777777" w:rsidR="00C644D7" w:rsidRPr="00DC0390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CBE67" w14:textId="77777777" w:rsidR="00C644D7" w:rsidRPr="004D0F49" w:rsidRDefault="00C644D7" w:rsidP="007132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F49">
              <w:rPr>
                <w:rFonts w:ascii="Arial" w:hAnsi="Arial" w:cs="Arial"/>
                <w:b/>
                <w:bCs/>
                <w:sz w:val="24"/>
                <w:szCs w:val="24"/>
              </w:rPr>
              <w:t>Kompetensförsörjning</w:t>
            </w:r>
          </w:p>
          <w:p w14:paraId="51813343" w14:textId="72DF6087" w:rsidR="00161F9D" w:rsidRDefault="00161F9D" w:rsidP="00161F9D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92868">
              <w:rPr>
                <w:rFonts w:ascii="Arial" w:hAnsi="Arial" w:cs="Arial"/>
                <w:sz w:val="24"/>
                <w:szCs w:val="24"/>
              </w:rPr>
              <w:t>Jörgen Wenner,</w:t>
            </w:r>
            <w:r>
              <w:rPr>
                <w:rFonts w:ascii="Arial" w:hAnsi="Arial" w:cs="Arial"/>
                <w:sz w:val="24"/>
                <w:szCs w:val="24"/>
              </w:rPr>
              <w:t xml:space="preserve"> Bitr Hälso- och sjukvårdsdirektör</w:t>
            </w:r>
            <w:r w:rsidRPr="00F92868">
              <w:rPr>
                <w:rFonts w:ascii="Arial" w:hAnsi="Arial" w:cs="Arial"/>
                <w:sz w:val="24"/>
                <w:szCs w:val="24"/>
              </w:rPr>
              <w:t xml:space="preserve"> Magnus Dahlberg</w:t>
            </w:r>
            <w:r>
              <w:rPr>
                <w:rFonts w:ascii="Arial" w:hAnsi="Arial" w:cs="Arial"/>
                <w:sz w:val="24"/>
                <w:szCs w:val="24"/>
              </w:rPr>
              <w:t xml:space="preserve"> Förhandlingschef</w:t>
            </w:r>
            <w:r w:rsidRPr="00F92868">
              <w:rPr>
                <w:rFonts w:ascii="Arial" w:hAnsi="Arial" w:cs="Arial"/>
                <w:sz w:val="24"/>
                <w:szCs w:val="24"/>
              </w:rPr>
              <w:t>, Rasmus Havmöller</w:t>
            </w:r>
            <w:r>
              <w:rPr>
                <w:rFonts w:ascii="Arial" w:hAnsi="Arial" w:cs="Arial"/>
                <w:sz w:val="24"/>
                <w:szCs w:val="24"/>
              </w:rPr>
              <w:t>, Tf chef SBHM</w:t>
            </w:r>
            <w:r w:rsidRPr="00F92868">
              <w:rPr>
                <w:rFonts w:ascii="Arial" w:hAnsi="Arial" w:cs="Arial"/>
                <w:sz w:val="24"/>
                <w:szCs w:val="24"/>
              </w:rPr>
              <w:t xml:space="preserve"> och Anna Martinsson</w:t>
            </w:r>
            <w:r>
              <w:rPr>
                <w:rFonts w:ascii="Arial" w:hAnsi="Arial" w:cs="Arial"/>
                <w:sz w:val="24"/>
                <w:szCs w:val="24"/>
              </w:rPr>
              <w:t>, Områdeschef Koncernstab kommunikation medverkade.</w:t>
            </w:r>
          </w:p>
          <w:p w14:paraId="19A147FE" w14:textId="209AC135" w:rsidR="00C644D7" w:rsidRDefault="00C644D7" w:rsidP="002B553E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Hyrstopp</w:t>
            </w:r>
          </w:p>
          <w:p w14:paraId="5B21730D" w14:textId="2DBE5862" w:rsidR="00105A1B" w:rsidRDefault="00105A1B" w:rsidP="00105A1B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Hyrstopp för sjuksköterskor (ssk) startar idag </w:t>
            </w:r>
            <w:r>
              <w:rPr>
                <w:rFonts w:ascii="Arial" w:hAnsi="Arial" w:cs="Arial"/>
                <w:sz w:val="24"/>
                <w:szCs w:val="24"/>
              </w:rPr>
              <w:br/>
              <w:t>15 januari</w:t>
            </w:r>
            <w:r w:rsidR="00161F9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0EF616" w14:textId="686A171C" w:rsidR="00105A1B" w:rsidRDefault="0055182C" w:rsidP="00105A1B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 informerade om</w:t>
            </w:r>
            <w:r w:rsidR="004F526C">
              <w:rPr>
                <w:rFonts w:ascii="Arial" w:hAnsi="Arial" w:cs="Arial"/>
                <w:sz w:val="24"/>
                <w:szCs w:val="24"/>
              </w:rPr>
              <w:t xml:space="preserve"> fastställd</w:t>
            </w:r>
            <w:r>
              <w:rPr>
                <w:rFonts w:ascii="Arial" w:hAnsi="Arial" w:cs="Arial"/>
                <w:sz w:val="24"/>
                <w:szCs w:val="24"/>
              </w:rPr>
              <w:t xml:space="preserve"> hantering</w:t>
            </w:r>
            <w:r w:rsidR="004D5045">
              <w:rPr>
                <w:rFonts w:ascii="Arial" w:hAnsi="Arial" w:cs="Arial"/>
                <w:sz w:val="24"/>
                <w:szCs w:val="24"/>
              </w:rPr>
              <w:t>/avslag på</w:t>
            </w:r>
            <w:r>
              <w:rPr>
                <w:rFonts w:ascii="Arial" w:hAnsi="Arial" w:cs="Arial"/>
                <w:sz w:val="24"/>
                <w:szCs w:val="24"/>
              </w:rPr>
              <w:t xml:space="preserve"> inkomna ansökningar av dispenser samt fortsatt bevakning och hantering av läget.</w:t>
            </w:r>
          </w:p>
          <w:p w14:paraId="6F03AFF4" w14:textId="2822FB43" w:rsidR="00105A1B" w:rsidRDefault="00516055" w:rsidP="00105A1B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516055">
              <w:rPr>
                <w:rFonts w:ascii="Arial" w:hAnsi="Arial" w:cs="Arial"/>
                <w:sz w:val="24"/>
                <w:szCs w:val="24"/>
              </w:rPr>
              <w:t>Statistik visar att nyanställningar av sjuksköter</w:t>
            </w:r>
            <w:r>
              <w:rPr>
                <w:rFonts w:ascii="Arial" w:hAnsi="Arial" w:cs="Arial"/>
                <w:sz w:val="24"/>
                <w:szCs w:val="24"/>
              </w:rPr>
              <w:t xml:space="preserve">skor </w:t>
            </w:r>
            <w:r w:rsidRPr="00516055">
              <w:rPr>
                <w:rFonts w:ascii="Arial" w:hAnsi="Arial" w:cs="Arial"/>
                <w:sz w:val="24"/>
                <w:szCs w:val="24"/>
              </w:rPr>
              <w:t>har ökat inom regionen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105A1B" w:rsidRPr="00E7452D">
              <w:rPr>
                <w:rFonts w:ascii="Arial" w:hAnsi="Arial" w:cs="Arial"/>
                <w:b/>
                <w:bCs/>
                <w:sz w:val="24"/>
                <w:szCs w:val="24"/>
              </w:rPr>
              <w:t>JH fick i uppdrag</w:t>
            </w:r>
            <w:r w:rsidR="00105A1B">
              <w:rPr>
                <w:rFonts w:ascii="Arial" w:hAnsi="Arial" w:cs="Arial"/>
                <w:sz w:val="24"/>
                <w:szCs w:val="24"/>
              </w:rPr>
              <w:t xml:space="preserve"> att ta fram underlag som visar var </w:t>
            </w:r>
            <w:r w:rsidR="00161F9D">
              <w:rPr>
                <w:rFonts w:ascii="Arial" w:hAnsi="Arial" w:cs="Arial"/>
                <w:sz w:val="24"/>
                <w:szCs w:val="24"/>
              </w:rPr>
              <w:t>ssk anställts och</w:t>
            </w:r>
            <w:r>
              <w:rPr>
                <w:rFonts w:ascii="Arial" w:hAnsi="Arial" w:cs="Arial"/>
                <w:sz w:val="24"/>
                <w:szCs w:val="24"/>
              </w:rPr>
              <w:t xml:space="preserve"> även</w:t>
            </w:r>
            <w:r w:rsidR="00161F9D">
              <w:rPr>
                <w:rFonts w:ascii="Arial" w:hAnsi="Arial" w:cs="Arial"/>
                <w:sz w:val="24"/>
                <w:szCs w:val="24"/>
              </w:rPr>
              <w:t xml:space="preserve"> var</w:t>
            </w:r>
            <w:r w:rsidR="00105A1B">
              <w:rPr>
                <w:rFonts w:ascii="Arial" w:hAnsi="Arial" w:cs="Arial"/>
                <w:sz w:val="24"/>
                <w:szCs w:val="24"/>
              </w:rPr>
              <w:t xml:space="preserve"> ökning av in</w:t>
            </w:r>
            <w:r w:rsidR="00161F9D">
              <w:rPr>
                <w:rFonts w:ascii="Arial" w:hAnsi="Arial" w:cs="Arial"/>
                <w:sz w:val="24"/>
                <w:szCs w:val="24"/>
              </w:rPr>
              <w:t>hyrning av läkare skett.</w:t>
            </w:r>
          </w:p>
          <w:p w14:paraId="20030919" w14:textId="0BB673EB" w:rsidR="00161F9D" w:rsidRDefault="00161F9D" w:rsidP="00105A1B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 nationella avtalet om hyrbemanning inom hälso- och sjukvården är klart</w:t>
            </w:r>
            <w:r w:rsidR="00E7452D">
              <w:rPr>
                <w:rFonts w:ascii="Arial" w:hAnsi="Arial" w:cs="Arial"/>
                <w:sz w:val="24"/>
                <w:szCs w:val="24"/>
              </w:rPr>
              <w:t>. Samtliga 21 regioner ska följa avtalet och det gäller i fyra år och ersätter alla tidigare avtal i regionerna. Region Skåne ansluter 1 maj 2024.</w:t>
            </w:r>
          </w:p>
          <w:p w14:paraId="4FF6CF55" w14:textId="096899EE" w:rsidR="0055182C" w:rsidRPr="00105A1B" w:rsidRDefault="0055182C" w:rsidP="00105A1B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Region Skånes hyrstopp av ssk berörs inte av detta avtal, </w:t>
            </w:r>
            <w:r w:rsidR="004B3162">
              <w:rPr>
                <w:rFonts w:ascii="Arial" w:hAnsi="Arial" w:cs="Arial"/>
                <w:sz w:val="24"/>
                <w:szCs w:val="24"/>
              </w:rPr>
              <w:t>hyrsoppsbeslutet ligger</w:t>
            </w:r>
            <w:r>
              <w:rPr>
                <w:rFonts w:ascii="Arial" w:hAnsi="Arial" w:cs="Arial"/>
                <w:sz w:val="24"/>
                <w:szCs w:val="24"/>
              </w:rPr>
              <w:t xml:space="preserve"> fast.</w:t>
            </w:r>
          </w:p>
          <w:p w14:paraId="308F624D" w14:textId="77777777" w:rsidR="00C644D7" w:rsidRDefault="00C644D7" w:rsidP="002B553E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Nya arbetstidsregler för läkare 1 februari</w:t>
            </w:r>
          </w:p>
          <w:p w14:paraId="710CC5ED" w14:textId="14AC1E1B" w:rsidR="00E7452D" w:rsidRDefault="00E7452D" w:rsidP="00E7452D"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Arbete pågår för fullt ute i förvaltningarna, avstämning</w:t>
            </w:r>
            <w:r w:rsidR="004B3162">
              <w:rPr>
                <w:rFonts w:ascii="Arial" w:hAnsi="Arial" w:cs="Arial"/>
                <w:sz w:val="24"/>
                <w:szCs w:val="24"/>
              </w:rPr>
              <w:t xml:space="preserve"> av läget</w:t>
            </w:r>
            <w:r>
              <w:rPr>
                <w:rFonts w:ascii="Arial" w:hAnsi="Arial" w:cs="Arial"/>
                <w:sz w:val="24"/>
                <w:szCs w:val="24"/>
              </w:rPr>
              <w:t xml:space="preserve"> under nästa vecka.</w:t>
            </w:r>
          </w:p>
          <w:p w14:paraId="6C25A586" w14:textId="4726D13C" w:rsidR="00E7452D" w:rsidRPr="0055182C" w:rsidRDefault="00E7452D" w:rsidP="00E7452D"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55182C">
              <w:rPr>
                <w:rFonts w:ascii="Arial" w:hAnsi="Arial" w:cs="Arial"/>
                <w:sz w:val="24"/>
                <w:szCs w:val="24"/>
              </w:rPr>
              <w:t>Kollektivavtalen har setts över och justeringar har gjorts</w:t>
            </w:r>
            <w:r w:rsidR="0055182C">
              <w:rPr>
                <w:rFonts w:ascii="Arial" w:hAnsi="Arial" w:cs="Arial"/>
                <w:sz w:val="24"/>
                <w:szCs w:val="24"/>
              </w:rPr>
              <w:t>, d</w:t>
            </w:r>
            <w:r w:rsidRPr="0055182C">
              <w:rPr>
                <w:rFonts w:ascii="Arial" w:hAnsi="Arial" w:cs="Arial"/>
                <w:sz w:val="24"/>
                <w:szCs w:val="24"/>
              </w:rPr>
              <w:t>ygnsvilan måste hållas.</w:t>
            </w:r>
          </w:p>
          <w:p w14:paraId="0D5CE5FD" w14:textId="7F6A2F7B" w:rsidR="00E7452D" w:rsidRPr="00E7452D" w:rsidRDefault="00E7452D" w:rsidP="00E7452D"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Inga ersättningar höjs i nuläget.</w:t>
            </w:r>
          </w:p>
          <w:p w14:paraId="2A37F6CA" w14:textId="77777777" w:rsidR="00C644D7" w:rsidRDefault="00C644D7" w:rsidP="002B553E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Kartläggning och konsekvensbeskrivning läkarinhyrning.</w:t>
            </w:r>
          </w:p>
          <w:p w14:paraId="4A05A8AD" w14:textId="407BAAAB" w:rsidR="00E7452D" w:rsidRPr="00E7452D" w:rsidRDefault="00E7452D" w:rsidP="00E7452D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Underlag kommer inom kort att skickas ut för besvarande för att kunna göra en kartläggning och få en uppfattning om nuläget och uppskattat behov.</w:t>
            </w:r>
          </w:p>
          <w:p w14:paraId="2C38B1D8" w14:textId="77777777" w:rsidR="00C644D7" w:rsidRPr="00DC0390" w:rsidRDefault="00C644D7" w:rsidP="008B0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60B708E" w14:textId="77777777" w:rsidR="00C644D7" w:rsidRPr="00C2316E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316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LÅR</w:t>
            </w:r>
          </w:p>
          <w:p w14:paraId="4FE9BD32" w14:textId="77777777" w:rsidR="00C644D7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0BF730" w14:textId="77777777" w:rsidR="00C644D7" w:rsidRPr="00C2316E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16C5FA" w14:textId="77777777" w:rsidR="00C644D7" w:rsidRPr="00C2316E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316E">
              <w:rPr>
                <w:rFonts w:ascii="Arial" w:hAnsi="Arial" w:cs="Arial"/>
                <w:sz w:val="24"/>
                <w:szCs w:val="24"/>
                <w:lang w:val="en-US"/>
              </w:rPr>
              <w:t>PLu</w:t>
            </w:r>
          </w:p>
          <w:p w14:paraId="4FB5E3FB" w14:textId="77777777" w:rsidR="00C644D7" w:rsidRPr="00C2316E" w:rsidRDefault="00C644D7" w:rsidP="00713234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FF7FE0F" w14:textId="77777777" w:rsidR="00C644D7" w:rsidRPr="00C2316E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DA522D" w14:textId="77777777" w:rsidR="00C644D7" w:rsidRPr="00C2316E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8F6230" w14:textId="77777777" w:rsidR="00C644D7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F003A9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B5B32D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6DEA52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E91EC4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3866A4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B0A99F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BC8A68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67FA44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569977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D6F90B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7C20D2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9B2E1F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CB1B59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FDC009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1F8D5D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0B658F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9EE043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E9F868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B69D1D" w14:textId="77777777" w:rsidR="00C644D7" w:rsidRPr="00C2316E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B61490" w14:textId="77777777" w:rsidR="00C644D7" w:rsidRPr="00C2316E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316E">
              <w:rPr>
                <w:rFonts w:ascii="Arial" w:hAnsi="Arial" w:cs="Arial"/>
                <w:sz w:val="24"/>
                <w:szCs w:val="24"/>
                <w:lang w:val="en-US"/>
              </w:rPr>
              <w:t>JH</w:t>
            </w:r>
          </w:p>
          <w:p w14:paraId="0C3FA68B" w14:textId="77777777" w:rsidR="00C644D7" w:rsidRPr="00C2316E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E4C7E4" w14:textId="77777777" w:rsidR="00C644D7" w:rsidRPr="00C2316E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D51B71" w14:textId="77777777" w:rsidR="00C644D7" w:rsidRPr="00C2316E" w:rsidRDefault="00C644D7" w:rsidP="00713234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18A9EF0" w14:textId="77777777" w:rsidR="00C644D7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6D2F95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A8DB7D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62F537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A11F19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4C3C089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5C460D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A13DE1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1F1501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0158BB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56E80C1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B765B1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968826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2B0675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4458E2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FA41F6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3A93CB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BEC2D2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042C63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9CAE9C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74F065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746F64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2C3303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299452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0016CF" w14:textId="77777777" w:rsidR="00C644D7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3961BB" w14:textId="77777777" w:rsidR="00C644D7" w:rsidRPr="00C2316E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44D7" w14:paraId="0DA5BA30" w14:textId="77777777" w:rsidTr="23E307DE">
        <w:tc>
          <w:tcPr>
            <w:tcW w:w="827" w:type="dxa"/>
            <w:tcBorders>
              <w:top w:val="nil"/>
            </w:tcBorders>
          </w:tcPr>
          <w:p w14:paraId="25F58F06" w14:textId="77777777" w:rsidR="00C644D7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1" w:type="dxa"/>
            <w:tcBorders>
              <w:top w:val="nil"/>
            </w:tcBorders>
          </w:tcPr>
          <w:p w14:paraId="795F0808" w14:textId="77777777" w:rsidR="008B0375" w:rsidRPr="00A30750" w:rsidRDefault="008B0375" w:rsidP="008B03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0750">
              <w:rPr>
                <w:rFonts w:ascii="Arial" w:hAnsi="Arial" w:cs="Arial"/>
                <w:b/>
                <w:bCs/>
                <w:sz w:val="24"/>
                <w:szCs w:val="24"/>
              </w:rPr>
              <w:t>Övergripande områden</w:t>
            </w:r>
          </w:p>
          <w:p w14:paraId="4DC4248D" w14:textId="77777777" w:rsidR="008B0375" w:rsidRDefault="008B0375" w:rsidP="008B0375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30750">
              <w:rPr>
                <w:rFonts w:ascii="Arial" w:hAnsi="Arial" w:cs="Arial"/>
                <w:sz w:val="24"/>
                <w:szCs w:val="24"/>
              </w:rPr>
              <w:t>Rätt administration</w:t>
            </w:r>
          </w:p>
          <w:p w14:paraId="78BB029F" w14:textId="77777777" w:rsidR="008B0375" w:rsidRDefault="008B0375" w:rsidP="008B0375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C2316E">
              <w:rPr>
                <w:rFonts w:ascii="Arial" w:hAnsi="Arial" w:cs="Arial"/>
                <w:sz w:val="24"/>
                <w:szCs w:val="24"/>
              </w:rPr>
              <w:t>Lotta Lövdén Berséus, projektledare, Kommunika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2316E">
              <w:rPr>
                <w:rFonts w:ascii="Arial" w:hAnsi="Arial" w:cs="Arial"/>
                <w:sz w:val="24"/>
                <w:szCs w:val="24"/>
              </w:rPr>
              <w:t>tionschef Regionservice medverka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14:paraId="39607FF4" w14:textId="15872BFF" w:rsidR="008B0375" w:rsidRDefault="004F526C" w:rsidP="008B0375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”Rätt</w:t>
            </w:r>
            <w:r w:rsidR="008B0375">
              <w:rPr>
                <w:rFonts w:ascii="Arial" w:hAnsi="Arial" w:cs="Arial"/>
                <w:sz w:val="24"/>
                <w:szCs w:val="24"/>
              </w:rPr>
              <w:t xml:space="preserve"> administration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8B0375">
              <w:rPr>
                <w:rFonts w:ascii="Arial" w:hAnsi="Arial" w:cs="Arial"/>
                <w:sz w:val="24"/>
                <w:szCs w:val="24"/>
              </w:rPr>
              <w:t xml:space="preserve"> är ett delområde inom insats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B0375">
              <w:rPr>
                <w:rFonts w:ascii="Arial" w:hAnsi="Arial" w:cs="Arial"/>
                <w:sz w:val="24"/>
                <w:szCs w:val="24"/>
              </w:rPr>
              <w:t>område 6 – Administration och IT-stöd</w:t>
            </w:r>
          </w:p>
          <w:p w14:paraId="46198696" w14:textId="77777777" w:rsidR="008B0375" w:rsidRDefault="008B0375" w:rsidP="008B0375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 övergripande arbetet avslutades 2023-12-31</w:t>
            </w:r>
          </w:p>
          <w:p w14:paraId="5C4D0541" w14:textId="25DA05B4" w:rsidR="008B0375" w:rsidRDefault="004F526C" w:rsidP="008B0375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 v</w:t>
            </w:r>
            <w:r w:rsidR="008B0375">
              <w:rPr>
                <w:rFonts w:ascii="Arial" w:hAnsi="Arial" w:cs="Arial"/>
                <w:sz w:val="24"/>
                <w:szCs w:val="24"/>
              </w:rPr>
              <w:t>iktigaste insatsen är att sätta ljuset på rätt administration, öka medvetenheten, ifrågasätta det vi gör samt ständigt förbättra och förenkla.</w:t>
            </w:r>
          </w:p>
          <w:p w14:paraId="11CF6383" w14:textId="77777777" w:rsidR="008B0375" w:rsidRDefault="008B0375" w:rsidP="008B0375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 fortsatta arbetet ska hanteras inom respektive förvaltnings linjeuppdrag i enlighet med verksam-hetsplan och budget 2024-2026.</w:t>
            </w:r>
          </w:p>
          <w:p w14:paraId="5C294459" w14:textId="6E60B459" w:rsidR="008B0375" w:rsidRPr="0055182C" w:rsidRDefault="008B0375" w:rsidP="008B0375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Koncernkontoret ska säkra att den regiongemen-samma administration effektiviseras samt driva regiongemensamma initiativ inom området.</w:t>
            </w:r>
          </w:p>
          <w:p w14:paraId="362FE72B" w14:textId="77777777" w:rsidR="008B0375" w:rsidRDefault="008B0375" w:rsidP="008B03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C4387B" w14:textId="77777777" w:rsidR="008B0375" w:rsidRPr="004D0F49" w:rsidRDefault="008B0375" w:rsidP="008B03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F49">
              <w:rPr>
                <w:rFonts w:ascii="Arial" w:hAnsi="Arial" w:cs="Arial"/>
                <w:b/>
                <w:bCs/>
                <w:sz w:val="24"/>
                <w:szCs w:val="24"/>
              </w:rPr>
              <w:t>Ekonomi</w:t>
            </w:r>
          </w:p>
          <w:p w14:paraId="10B7BB0D" w14:textId="77777777" w:rsidR="008B0375" w:rsidRDefault="008B0375" w:rsidP="008B0375">
            <w:pPr>
              <w:pStyle w:val="Liststycke"/>
              <w:numPr>
                <w:ilvl w:val="0"/>
                <w:numId w:val="6"/>
              </w:numPr>
              <w:ind w:left="7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Uppföljning</w:t>
            </w:r>
          </w:p>
          <w:p w14:paraId="3556A1F7" w14:textId="64DACB13" w:rsidR="008B0375" w:rsidRDefault="008B0375" w:rsidP="008B0375"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informerade om kommande uppföljningsarbete</w:t>
            </w:r>
            <w:r w:rsidR="0051605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DD6118" w14:textId="79300C62" w:rsidR="008B0375" w:rsidRDefault="00516055" w:rsidP="008B0375"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Förvaltningarna m</w:t>
            </w:r>
            <w:r w:rsidR="008B0375">
              <w:rPr>
                <w:rFonts w:ascii="Arial" w:hAnsi="Arial" w:cs="Arial"/>
                <w:sz w:val="24"/>
                <w:szCs w:val="24"/>
              </w:rPr>
              <w:t xml:space="preserve">åste </w:t>
            </w:r>
            <w:r w:rsidR="004F526C">
              <w:rPr>
                <w:rFonts w:ascii="Arial" w:hAnsi="Arial" w:cs="Arial"/>
                <w:sz w:val="24"/>
                <w:szCs w:val="24"/>
              </w:rPr>
              <w:t>arbeta</w:t>
            </w:r>
            <w:r w:rsidR="008B0375">
              <w:rPr>
                <w:rFonts w:ascii="Arial" w:hAnsi="Arial" w:cs="Arial"/>
                <w:sz w:val="24"/>
                <w:szCs w:val="24"/>
              </w:rPr>
              <w:t xml:space="preserve"> mer </w:t>
            </w:r>
            <w:r w:rsidR="004F526C">
              <w:rPr>
                <w:rFonts w:ascii="Arial" w:hAnsi="Arial" w:cs="Arial"/>
                <w:sz w:val="24"/>
                <w:szCs w:val="24"/>
              </w:rPr>
              <w:t>i enlighet med</w:t>
            </w:r>
            <w:r w:rsidR="008B0375">
              <w:rPr>
                <w:rFonts w:ascii="Arial" w:hAnsi="Arial" w:cs="Arial"/>
                <w:sz w:val="24"/>
                <w:szCs w:val="24"/>
              </w:rPr>
              <w:t xml:space="preserve"> framtagna handlingsplaner, så att </w:t>
            </w:r>
            <w:r>
              <w:rPr>
                <w:rFonts w:ascii="Arial" w:hAnsi="Arial" w:cs="Arial"/>
                <w:sz w:val="24"/>
                <w:szCs w:val="24"/>
              </w:rPr>
              <w:t>förväntat resultat nås</w:t>
            </w:r>
            <w:r w:rsidR="008B03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1E0C41" w14:textId="786ECD61" w:rsidR="008B0375" w:rsidRDefault="008B0375" w:rsidP="008B0375"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Handlingsplanerna måste tidsättas och förses med en ekonomisk kalkyl. </w:t>
            </w:r>
            <w:r w:rsidR="00516055">
              <w:rPr>
                <w:rFonts w:ascii="Arial" w:hAnsi="Arial" w:cs="Arial"/>
                <w:sz w:val="24"/>
                <w:szCs w:val="24"/>
              </w:rPr>
              <w:t>En ekonom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3162">
              <w:rPr>
                <w:rFonts w:ascii="Arial" w:hAnsi="Arial" w:cs="Arial"/>
                <w:sz w:val="24"/>
                <w:szCs w:val="24"/>
              </w:rPr>
              <w:t>behöver involveras</w:t>
            </w:r>
            <w:r>
              <w:rPr>
                <w:rFonts w:ascii="Arial" w:hAnsi="Arial" w:cs="Arial"/>
                <w:sz w:val="24"/>
                <w:szCs w:val="24"/>
              </w:rPr>
              <w:t xml:space="preserve"> tidigt i arbetet för</w:t>
            </w:r>
            <w:r w:rsidR="00516055">
              <w:rPr>
                <w:rFonts w:ascii="Arial" w:hAnsi="Arial" w:cs="Arial"/>
                <w:sz w:val="24"/>
                <w:szCs w:val="24"/>
              </w:rPr>
              <w:t xml:space="preserve"> att få 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055">
              <w:rPr>
                <w:rFonts w:ascii="Arial" w:hAnsi="Arial" w:cs="Arial"/>
                <w:sz w:val="24"/>
                <w:szCs w:val="24"/>
              </w:rPr>
              <w:t>bättre förståelse för de ekonomiska konsekvenserna.</w:t>
            </w:r>
          </w:p>
          <w:p w14:paraId="7A493AAA" w14:textId="396FA2A7" w:rsidR="008B0375" w:rsidRDefault="00E96E34" w:rsidP="008B0375"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8B0375">
              <w:rPr>
                <w:rFonts w:ascii="Arial" w:hAnsi="Arial" w:cs="Arial"/>
                <w:sz w:val="24"/>
                <w:szCs w:val="24"/>
              </w:rPr>
              <w:t>ostnadsökningstakten</w:t>
            </w:r>
            <w:r w:rsidR="005160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är för hög</w:t>
            </w:r>
            <w:r w:rsidR="004F526C">
              <w:rPr>
                <w:rFonts w:ascii="Arial" w:hAnsi="Arial" w:cs="Arial"/>
                <w:sz w:val="24"/>
                <w:szCs w:val="24"/>
              </w:rPr>
              <w:t xml:space="preserve"> och </w:t>
            </w:r>
            <w:r>
              <w:rPr>
                <w:rFonts w:ascii="Arial" w:hAnsi="Arial" w:cs="Arial"/>
                <w:sz w:val="24"/>
                <w:szCs w:val="24"/>
              </w:rPr>
              <w:t xml:space="preserve">måste </w:t>
            </w:r>
            <w:r w:rsidR="004F526C">
              <w:rPr>
                <w:rFonts w:ascii="Arial" w:hAnsi="Arial" w:cs="Arial"/>
                <w:sz w:val="24"/>
                <w:szCs w:val="24"/>
              </w:rPr>
              <w:t>minska.</w:t>
            </w:r>
          </w:p>
          <w:p w14:paraId="738F9891" w14:textId="77777777" w:rsidR="008B0375" w:rsidRDefault="008B0375" w:rsidP="008B0375">
            <w:pPr>
              <w:pStyle w:val="Liststycke"/>
              <w:numPr>
                <w:ilvl w:val="0"/>
                <w:numId w:val="6"/>
              </w:numPr>
              <w:ind w:left="7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2024 – Serviceförvaltningarnas förutsättningar</w:t>
            </w:r>
          </w:p>
          <w:p w14:paraId="66DCF161" w14:textId="04E134BC" w:rsidR="008B0375" w:rsidRPr="00465B38" w:rsidRDefault="00516055" w:rsidP="008B0375">
            <w:pPr>
              <w:pStyle w:val="Liststycke"/>
              <w:numPr>
                <w:ilvl w:val="0"/>
                <w:numId w:val="3"/>
              </w:numPr>
              <w:ind w:left="10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Medicinsk service och Digitalisering IT och MT redovisade sina förutsättningar i budget 2024.</w:t>
            </w:r>
          </w:p>
          <w:p w14:paraId="0BA5A353" w14:textId="77777777" w:rsidR="00C644D7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76112" w14:textId="77777777" w:rsidR="00C644D7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3D90A" w14:textId="77777777" w:rsidR="00C644D7" w:rsidRPr="00DC0390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0FF1665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</w:t>
            </w:r>
          </w:p>
          <w:p w14:paraId="3F31BC7D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448B6D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F0C70C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77B277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01EDD9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65866C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4D43C0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5061E2F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EE6CF9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B2E0D3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9E6ED0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70C0CB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74EA4E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FFFCFB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69ADA1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866A88" w14:textId="77777777" w:rsidR="008B0375" w:rsidRDefault="008B037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89C6A2" w14:textId="77777777" w:rsidR="00C644D7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</w:t>
            </w:r>
          </w:p>
          <w:p w14:paraId="00F79472" w14:textId="77777777" w:rsidR="00516055" w:rsidRDefault="0051605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C53F18" w14:textId="77777777" w:rsidR="00516055" w:rsidRDefault="0051605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D15DD3" w14:textId="77777777" w:rsidR="00516055" w:rsidRDefault="0051605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9B620A" w14:textId="77777777" w:rsidR="00516055" w:rsidRDefault="0051605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D5577D" w14:textId="77777777" w:rsidR="00516055" w:rsidRDefault="0051605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0E5F97" w14:textId="77777777" w:rsidR="00516055" w:rsidRDefault="0051605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308039" w14:textId="77777777" w:rsidR="00516055" w:rsidRDefault="0051605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C97B3B" w14:textId="77777777" w:rsidR="00516055" w:rsidRDefault="0051605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DAEAA5" w14:textId="77777777" w:rsidR="00516055" w:rsidRDefault="0051605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4611C8" w14:textId="77777777" w:rsidR="00516055" w:rsidRDefault="0051605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14AEE4" w14:textId="77777777" w:rsidR="004F526C" w:rsidRDefault="004F526C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C3A24E1" w14:textId="6B88EDB8" w:rsidR="00516055" w:rsidRPr="00DC0390" w:rsidRDefault="0051605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LC / IL</w:t>
            </w:r>
          </w:p>
        </w:tc>
      </w:tr>
      <w:tr w:rsidR="00C644D7" w14:paraId="5B148CE8" w14:textId="77777777" w:rsidTr="23E307DE">
        <w:tc>
          <w:tcPr>
            <w:tcW w:w="827" w:type="dxa"/>
          </w:tcPr>
          <w:p w14:paraId="29E46D06" w14:textId="77777777" w:rsidR="00C644D7" w:rsidRPr="00DC0390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111" w:type="dxa"/>
          </w:tcPr>
          <w:p w14:paraId="54481308" w14:textId="77777777" w:rsidR="00C644D7" w:rsidRPr="00DC0390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  <w:r w:rsidRPr="00DC0390">
              <w:rPr>
                <w:rFonts w:ascii="Arial" w:hAnsi="Arial" w:cs="Arial"/>
                <w:sz w:val="24"/>
                <w:szCs w:val="24"/>
              </w:rPr>
              <w:t>SDV</w:t>
            </w:r>
          </w:p>
          <w:p w14:paraId="6C0F0367" w14:textId="5B62FE68" w:rsidR="00C644D7" w:rsidRDefault="00C644D7" w:rsidP="00D010D6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B1D90">
              <w:rPr>
                <w:rFonts w:ascii="Arial" w:hAnsi="Arial" w:cs="Arial"/>
                <w:sz w:val="24"/>
                <w:szCs w:val="24"/>
              </w:rPr>
              <w:t>Harald Roos (HR), medicinsk programchef adjungera</w:t>
            </w:r>
            <w:r w:rsidR="00E96E34">
              <w:rPr>
                <w:rFonts w:ascii="Arial" w:hAnsi="Arial" w:cs="Arial"/>
                <w:sz w:val="24"/>
                <w:szCs w:val="24"/>
              </w:rPr>
              <w:t>des</w:t>
            </w:r>
          </w:p>
          <w:p w14:paraId="08F83AFC" w14:textId="359FD1F1" w:rsidR="00E96E34" w:rsidRDefault="00E96E34" w:rsidP="00D010D6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Genomgång av beredningsprocessen för våren 2024.</w:t>
            </w:r>
          </w:p>
          <w:p w14:paraId="4754C221" w14:textId="1FCACC38" w:rsidR="00E96E34" w:rsidRDefault="00E96E34" w:rsidP="00D010D6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Genomgång och uppföljning av utestående frågor.</w:t>
            </w:r>
          </w:p>
          <w:p w14:paraId="598BAB07" w14:textId="1E255579" w:rsidR="00D010D6" w:rsidRDefault="00D010D6" w:rsidP="00D010D6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Nuläget i SDV programmet inför driftstart</w:t>
            </w:r>
          </w:p>
          <w:p w14:paraId="759756A6" w14:textId="7FA7D0D7" w:rsidR="00E96E34" w:rsidRDefault="00E96E34" w:rsidP="00D010D6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SDV Ledarforum den 9 februari</w:t>
            </w:r>
          </w:p>
          <w:p w14:paraId="45383830" w14:textId="67B18414" w:rsidR="00D010D6" w:rsidRDefault="00D010D6" w:rsidP="00D010D6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Vitalis mässa i maj i Göteborg</w:t>
            </w:r>
            <w:r w:rsidR="004F526C">
              <w:rPr>
                <w:rFonts w:ascii="Arial" w:hAnsi="Arial" w:cs="Arial"/>
                <w:sz w:val="24"/>
                <w:szCs w:val="24"/>
              </w:rPr>
              <w:t>, Region Skåne kommer även i år att medverka.</w:t>
            </w:r>
          </w:p>
          <w:p w14:paraId="6CB5BEF5" w14:textId="77777777" w:rsidR="00D010D6" w:rsidRDefault="00D010D6" w:rsidP="00D010D6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Genomgång av befintliga risker och GAP och hur de kommer hanteras.</w:t>
            </w:r>
          </w:p>
          <w:p w14:paraId="55836410" w14:textId="62FDEAF7" w:rsidR="00C644D7" w:rsidRPr="00D010D6" w:rsidRDefault="00C644D7" w:rsidP="23E307DE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23E307DE">
              <w:rPr>
                <w:rFonts w:ascii="Arial" w:hAnsi="Arial" w:cs="Arial"/>
                <w:sz w:val="24"/>
                <w:szCs w:val="24"/>
              </w:rPr>
              <w:t>Regional verksamhetsledning (RVL)</w:t>
            </w:r>
            <w:r w:rsidR="00D010D6" w:rsidRPr="23E307D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010D6" w:rsidRPr="23E307D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Beslut</w:t>
            </w:r>
          </w:p>
          <w:p w14:paraId="6629FBD4" w14:textId="6CA18DB2" w:rsidR="00D010D6" w:rsidRPr="003E2B5B" w:rsidRDefault="00D010D6" w:rsidP="23E307DE">
            <w:pPr>
              <w:pStyle w:val="Liststycke"/>
              <w:numPr>
                <w:ilvl w:val="0"/>
                <w:numId w:val="3"/>
              </w:numPr>
              <w:ind w:left="1044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23E307DE">
              <w:rPr>
                <w:rFonts w:ascii="Arial" w:hAnsi="Arial" w:cs="Arial"/>
                <w:sz w:val="24"/>
                <w:szCs w:val="24"/>
                <w:highlight w:val="yellow"/>
              </w:rPr>
              <w:t>Maskinell migrering och manuell överföring</w:t>
            </w:r>
            <w:r w:rsidR="003E2B5B" w:rsidRPr="23E307D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. </w:t>
            </w:r>
            <w:r w:rsidRPr="23E307DE">
              <w:rPr>
                <w:rFonts w:ascii="Arial" w:hAnsi="Arial" w:cs="Arial"/>
                <w:sz w:val="24"/>
                <w:szCs w:val="24"/>
                <w:highlight w:val="yellow"/>
              </w:rPr>
              <w:t>Data</w:t>
            </w:r>
            <w:r w:rsidR="003E2B5B" w:rsidRPr="23E307DE">
              <w:rPr>
                <w:rFonts w:ascii="Arial" w:hAnsi="Arial" w:cs="Arial"/>
                <w:sz w:val="24"/>
                <w:szCs w:val="24"/>
                <w:highlight w:val="yellow"/>
              </w:rPr>
              <w:t>-</w:t>
            </w:r>
            <w:r w:rsidRPr="23E307DE">
              <w:rPr>
                <w:rFonts w:ascii="Arial" w:hAnsi="Arial" w:cs="Arial"/>
                <w:sz w:val="24"/>
                <w:szCs w:val="24"/>
                <w:highlight w:val="yellow"/>
              </w:rPr>
              <w:t>överföring är nödvändig för att kunna bedriva vård</w:t>
            </w:r>
            <w:r w:rsidR="003E2B5B" w:rsidRPr="23E307DE">
              <w:rPr>
                <w:rFonts w:ascii="Arial" w:hAnsi="Arial" w:cs="Arial"/>
                <w:sz w:val="24"/>
                <w:szCs w:val="24"/>
                <w:highlight w:val="yellow"/>
              </w:rPr>
              <w:t>, m</w:t>
            </w:r>
            <w:r w:rsidRPr="23E307DE">
              <w:rPr>
                <w:rFonts w:ascii="Arial" w:hAnsi="Arial" w:cs="Arial"/>
                <w:sz w:val="24"/>
                <w:szCs w:val="24"/>
                <w:highlight w:val="yellow"/>
              </w:rPr>
              <w:t>askinell överföring när det är möjligt annars genom manuell överföring.</w:t>
            </w:r>
          </w:p>
          <w:p w14:paraId="6BDCCE4B" w14:textId="7F35FE03" w:rsidR="00D010D6" w:rsidRDefault="00D010D6" w:rsidP="00D010D6">
            <w:pPr>
              <w:pStyle w:val="Liststycke"/>
              <w:numPr>
                <w:ilvl w:val="0"/>
                <w:numId w:val="3"/>
              </w:numPr>
              <w:ind w:left="1044"/>
              <w:rPr>
                <w:rFonts w:ascii="Arial" w:hAnsi="Arial" w:cs="Arial"/>
                <w:sz w:val="24"/>
                <w:szCs w:val="24"/>
              </w:rPr>
            </w:pPr>
            <w:r w:rsidRPr="00D010D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KL ställer sig bakom</w:t>
            </w:r>
            <w:r>
              <w:rPr>
                <w:rFonts w:ascii="Arial" w:hAnsi="Arial" w:cs="Arial"/>
                <w:sz w:val="24"/>
                <w:szCs w:val="24"/>
              </w:rPr>
              <w:t xml:space="preserve"> maskinell migrering av de av Regionstyrelsen godkända datapunkterna</w:t>
            </w:r>
            <w:r w:rsidR="003E2B5B">
              <w:rPr>
                <w:rFonts w:ascii="Arial" w:hAnsi="Arial" w:cs="Arial"/>
                <w:sz w:val="24"/>
                <w:szCs w:val="24"/>
              </w:rPr>
              <w:t xml:space="preserve"> 1-6 (enl särskild tabell)</w:t>
            </w:r>
          </w:p>
          <w:p w14:paraId="77176B5F" w14:textId="0CC5E3EC" w:rsidR="00D010D6" w:rsidRDefault="00D010D6" w:rsidP="00D010D6">
            <w:pPr>
              <w:pStyle w:val="Liststycke"/>
              <w:numPr>
                <w:ilvl w:val="0"/>
                <w:numId w:val="3"/>
              </w:numPr>
              <w:ind w:left="1044"/>
              <w:rPr>
                <w:rFonts w:ascii="Arial" w:hAnsi="Arial" w:cs="Arial"/>
                <w:sz w:val="24"/>
                <w:szCs w:val="24"/>
              </w:rPr>
            </w:pPr>
            <w:r w:rsidRPr="00D010D6">
              <w:rPr>
                <w:rFonts w:ascii="Arial" w:hAnsi="Arial" w:cs="Arial"/>
                <w:b/>
                <w:bCs/>
                <w:sz w:val="24"/>
                <w:szCs w:val="24"/>
              </w:rPr>
              <w:t>KL ställer sig bakom</w:t>
            </w:r>
            <w:r>
              <w:rPr>
                <w:rFonts w:ascii="Arial" w:hAnsi="Arial" w:cs="Arial"/>
                <w:sz w:val="24"/>
                <w:szCs w:val="24"/>
              </w:rPr>
              <w:t xml:space="preserve"> principerna för manuell över</w:t>
            </w:r>
            <w:r w:rsidR="003E2B5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föring av data vi övergången till Millennium</w:t>
            </w:r>
            <w:r w:rsidR="003E2B5B">
              <w:rPr>
                <w:rFonts w:ascii="Arial" w:hAnsi="Arial" w:cs="Arial"/>
                <w:sz w:val="24"/>
                <w:szCs w:val="24"/>
              </w:rPr>
              <w:t xml:space="preserve"> (enl särskild tabell):</w:t>
            </w:r>
          </w:p>
          <w:p w14:paraId="322D22FA" w14:textId="031D49E9" w:rsidR="003E2B5B" w:rsidRDefault="003E2B5B" w:rsidP="003E2B5B">
            <w:pPr>
              <w:pStyle w:val="Liststycke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3-0 månader inför driftsättningen</w:t>
            </w:r>
          </w:p>
          <w:p w14:paraId="125F48D7" w14:textId="739E0344" w:rsidR="003E2B5B" w:rsidRDefault="003E2B5B" w:rsidP="003E2B5B">
            <w:pPr>
              <w:pStyle w:val="Liststycke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samband med driftsättningen vid pågående vårdhändelse</w:t>
            </w:r>
          </w:p>
          <w:p w14:paraId="11F03D89" w14:textId="51BC0FF1" w:rsidR="003E2B5B" w:rsidRDefault="003E2B5B" w:rsidP="003E2B5B">
            <w:pPr>
              <w:pStyle w:val="Liststycke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samband med första vårdhändelsen.</w:t>
            </w:r>
          </w:p>
          <w:p w14:paraId="7F2DDDE6" w14:textId="3C839786" w:rsidR="003E2B5B" w:rsidRDefault="003E2B5B" w:rsidP="003E2B5B">
            <w:pPr>
              <w:pStyle w:val="Liststycke"/>
              <w:numPr>
                <w:ilvl w:val="0"/>
                <w:numId w:val="20"/>
              </w:numPr>
              <w:ind w:left="1044"/>
              <w:rPr>
                <w:rFonts w:ascii="Arial" w:hAnsi="Arial" w:cs="Arial"/>
                <w:sz w:val="24"/>
                <w:szCs w:val="24"/>
              </w:rPr>
            </w:pPr>
            <w:r w:rsidRPr="006F59AF">
              <w:rPr>
                <w:rFonts w:ascii="Arial" w:hAnsi="Arial" w:cs="Arial"/>
                <w:b/>
                <w:bCs/>
                <w:sz w:val="24"/>
                <w:szCs w:val="24"/>
              </w:rPr>
              <w:t>Hälso- och sjukvårdsdirektören fick i uppdrag</w:t>
            </w:r>
            <w:r>
              <w:rPr>
                <w:rFonts w:ascii="Arial" w:hAnsi="Arial" w:cs="Arial"/>
                <w:sz w:val="24"/>
                <w:szCs w:val="24"/>
              </w:rPr>
              <w:t xml:space="preserve"> att</w:t>
            </w:r>
            <w:r w:rsidR="006F59A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8FBEA3C" w14:textId="25FC6339" w:rsidR="006F59AF" w:rsidRDefault="006F59AF" w:rsidP="006F59AF">
            <w:pPr>
              <w:pStyle w:val="Liststycke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Utreda organisation, resursbehov och placering av en regional enhet för att skapa tids</w:t>
            </w:r>
            <w:r w:rsidR="000D2ADE">
              <w:rPr>
                <w:rFonts w:ascii="Arial" w:hAnsi="Arial" w:cs="Arial"/>
                <w:sz w:val="24"/>
                <w:szCs w:val="24"/>
              </w:rPr>
              <w:t>boks</w:t>
            </w:r>
            <w:r>
              <w:rPr>
                <w:rFonts w:ascii="Arial" w:hAnsi="Arial" w:cs="Arial"/>
                <w:sz w:val="24"/>
                <w:szCs w:val="24"/>
              </w:rPr>
              <w:t>schema.</w:t>
            </w:r>
          </w:p>
          <w:p w14:paraId="242FA680" w14:textId="31683468" w:rsidR="006F59AF" w:rsidRDefault="006F59AF" w:rsidP="006F59AF">
            <w:pPr>
              <w:pStyle w:val="Liststycke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 fram riktlinjer och instruktioner som är regionala</w:t>
            </w:r>
          </w:p>
          <w:p w14:paraId="13C03470" w14:textId="2D02D9A5" w:rsidR="006F59AF" w:rsidRPr="004F526C" w:rsidRDefault="006F59AF" w:rsidP="004F526C">
            <w:pPr>
              <w:pStyle w:val="Liststycke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Uppdatera beslut för regional schemaläggning</w:t>
            </w:r>
          </w:p>
          <w:p w14:paraId="739164A4" w14:textId="77777777" w:rsidR="00C644D7" w:rsidRPr="00DC0390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CED07B" w14:textId="77777777" w:rsidR="00C644D7" w:rsidRPr="00DC0390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9AFD9E" w14:textId="77777777" w:rsidR="003E2B5B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 w:rsidRPr="00DC0390">
              <w:rPr>
                <w:rFonts w:ascii="Arial" w:hAnsi="Arial" w:cs="Arial"/>
                <w:sz w:val="24"/>
                <w:szCs w:val="24"/>
              </w:rPr>
              <w:lastRenderedPageBreak/>
              <w:t xml:space="preserve">LÅR/ </w:t>
            </w:r>
          </w:p>
          <w:p w14:paraId="0FF82DCD" w14:textId="77777777" w:rsidR="003E2B5B" w:rsidRDefault="003E2B5B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717E7E" w14:textId="77777777" w:rsidR="003E2B5B" w:rsidRDefault="003E2B5B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9B37B8" w14:textId="77777777" w:rsidR="003E2B5B" w:rsidRDefault="003E2B5B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BBE636" w14:textId="77777777" w:rsidR="003E2B5B" w:rsidRDefault="003E2B5B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ECD32A" w14:textId="77777777" w:rsidR="003E2B5B" w:rsidRDefault="003E2B5B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EBDE69" w14:textId="77777777" w:rsidR="003E2B5B" w:rsidRDefault="003E2B5B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E8724E" w14:textId="77777777" w:rsidR="003E2B5B" w:rsidRDefault="003E2B5B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C451F7" w14:textId="77777777" w:rsidR="003E2B5B" w:rsidRDefault="003E2B5B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01036B" w14:textId="77777777" w:rsidR="004F526C" w:rsidRDefault="004F526C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20BD8D" w14:textId="2E895B94" w:rsidR="00C644D7" w:rsidRPr="00DC0390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 w:rsidRPr="00DC0390">
              <w:rPr>
                <w:rFonts w:ascii="Arial" w:hAnsi="Arial" w:cs="Arial"/>
                <w:sz w:val="24"/>
                <w:szCs w:val="24"/>
              </w:rPr>
              <w:t>PLu</w:t>
            </w:r>
          </w:p>
        </w:tc>
      </w:tr>
      <w:tr w:rsidR="00C644D7" w14:paraId="48FE2196" w14:textId="77777777" w:rsidTr="23E307DE">
        <w:tc>
          <w:tcPr>
            <w:tcW w:w="827" w:type="dxa"/>
          </w:tcPr>
          <w:p w14:paraId="3E6E9372" w14:textId="77777777" w:rsidR="00C644D7" w:rsidRPr="00DC0390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111" w:type="dxa"/>
          </w:tcPr>
          <w:p w14:paraId="3BD42142" w14:textId="77777777" w:rsidR="00C644D7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Upplägg Chefsforum 2024</w:t>
            </w:r>
          </w:p>
          <w:p w14:paraId="540CBABD" w14:textId="04001F39" w:rsidR="00C644D7" w:rsidRDefault="006F59AF" w:rsidP="00C644D7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 o m i år kommer det att vara ett nytt upplägg </w:t>
            </w:r>
            <w:r w:rsidR="002029FF">
              <w:rPr>
                <w:rFonts w:ascii="Arial" w:hAnsi="Arial" w:cs="Arial"/>
                <w:sz w:val="24"/>
                <w:szCs w:val="24"/>
              </w:rPr>
              <w:t>för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information till chefer inom Region Skåne, det kommer kallas </w:t>
            </w:r>
            <w:r w:rsidRPr="006F59AF">
              <w:rPr>
                <w:rFonts w:ascii="Arial" w:hAnsi="Arial" w:cs="Arial"/>
                <w:i/>
                <w:iCs/>
                <w:sz w:val="24"/>
                <w:szCs w:val="24"/>
              </w:rPr>
              <w:t>Chefsforum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B944C4" w14:textId="5BC25795" w:rsidR="006F59AF" w:rsidRDefault="006F59AF" w:rsidP="00C644D7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 dess</w:t>
            </w:r>
            <w:r w:rsidR="000D2AD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tillfällen kommer aktuella frågor att uppmärk</w:t>
            </w:r>
            <w:r w:rsidR="002029F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sammas</w:t>
            </w:r>
            <w:r w:rsidR="000D2ADE">
              <w:rPr>
                <w:rFonts w:ascii="Arial" w:hAnsi="Arial" w:cs="Arial"/>
                <w:sz w:val="24"/>
                <w:szCs w:val="24"/>
              </w:rPr>
              <w:t xml:space="preserve">, både </w:t>
            </w:r>
            <w:r>
              <w:rPr>
                <w:rFonts w:ascii="Arial" w:hAnsi="Arial" w:cs="Arial"/>
                <w:sz w:val="24"/>
                <w:szCs w:val="24"/>
              </w:rPr>
              <w:t>interna och externa föreläsare</w:t>
            </w:r>
            <w:r w:rsidR="004B3162">
              <w:rPr>
                <w:rFonts w:ascii="Arial" w:hAnsi="Arial" w:cs="Arial"/>
                <w:sz w:val="24"/>
                <w:szCs w:val="24"/>
              </w:rPr>
              <w:t xml:space="preserve"> kommer</w:t>
            </w:r>
            <w:r>
              <w:rPr>
                <w:rFonts w:ascii="Arial" w:hAnsi="Arial" w:cs="Arial"/>
                <w:sz w:val="24"/>
                <w:szCs w:val="24"/>
              </w:rPr>
              <w:t xml:space="preserve"> bjudas in.</w:t>
            </w:r>
          </w:p>
          <w:p w14:paraId="4BA02A66" w14:textId="42069D6A" w:rsidR="006F59AF" w:rsidRPr="00C2316E" w:rsidRDefault="006F59AF" w:rsidP="00C644D7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chatt kommer öppnas där det ges tillfälle att ställa frågor både för</w:t>
            </w:r>
            <w:r w:rsidR="004B3162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 under och efter mötet.</w:t>
            </w:r>
          </w:p>
          <w:p w14:paraId="63D68715" w14:textId="7496031B" w:rsidR="006F59AF" w:rsidRDefault="006F59AF" w:rsidP="006F59AF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Först</w:t>
            </w:r>
            <w:r w:rsidR="002029FF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tillfället </w:t>
            </w:r>
            <w:r w:rsidR="002029FF">
              <w:rPr>
                <w:rFonts w:ascii="Arial" w:hAnsi="Arial" w:cs="Arial"/>
                <w:sz w:val="24"/>
                <w:szCs w:val="24"/>
              </w:rPr>
              <w:t>i år är</w:t>
            </w:r>
            <w:r>
              <w:rPr>
                <w:rFonts w:ascii="Arial" w:hAnsi="Arial" w:cs="Arial"/>
                <w:sz w:val="24"/>
                <w:szCs w:val="24"/>
              </w:rPr>
              <w:t xml:space="preserve"> den 25 januari, digitalt.</w:t>
            </w:r>
          </w:p>
          <w:p w14:paraId="126E22E6" w14:textId="5D3C62C4" w:rsidR="006F59AF" w:rsidRDefault="006F59AF" w:rsidP="006F59AF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Då kommer bl a följande frågor beröras:</w:t>
            </w:r>
          </w:p>
          <w:p w14:paraId="248FBF51" w14:textId="09A1E647" w:rsidR="006F59AF" w:rsidRDefault="006F59AF" w:rsidP="006F59AF">
            <w:pPr>
              <w:pStyle w:val="Liststycke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Kompetensutmaningen</w:t>
            </w:r>
          </w:p>
          <w:p w14:paraId="18F48A6D" w14:textId="77F2C34D" w:rsidR="006F59AF" w:rsidRDefault="006F59AF" w:rsidP="006F59AF">
            <w:pPr>
              <w:pStyle w:val="Liststycke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Panelsamtal med inbjudna interna gäster</w:t>
            </w:r>
          </w:p>
          <w:p w14:paraId="7914EF3C" w14:textId="18EEECE7" w:rsidR="006F59AF" w:rsidRDefault="006F59AF" w:rsidP="006F59AF">
            <w:pPr>
              <w:pStyle w:val="Liststycke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Etisk stress</w:t>
            </w:r>
          </w:p>
          <w:p w14:paraId="1158BD00" w14:textId="6686BFAC" w:rsidR="006F59AF" w:rsidRPr="006F59AF" w:rsidRDefault="006F59AF" w:rsidP="006F59AF">
            <w:pPr>
              <w:pStyle w:val="Liststycke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 ekonomiska situationen</w:t>
            </w:r>
          </w:p>
          <w:p w14:paraId="0764D5BB" w14:textId="77777777" w:rsidR="00C644D7" w:rsidRPr="00DC0390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81E15" w14:textId="77777777" w:rsidR="00C644D7" w:rsidRPr="00DC0390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6D97B" w14:textId="77777777" w:rsidR="00C644D7" w:rsidRPr="00DC0390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E212F5" w14:textId="77777777" w:rsidR="00C644D7" w:rsidRPr="00DC0390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</w:t>
            </w:r>
          </w:p>
        </w:tc>
      </w:tr>
      <w:tr w:rsidR="00C644D7" w14:paraId="4A40B013" w14:textId="77777777" w:rsidTr="23E307DE">
        <w:tc>
          <w:tcPr>
            <w:tcW w:w="827" w:type="dxa"/>
          </w:tcPr>
          <w:p w14:paraId="585B5680" w14:textId="77777777" w:rsidR="00C644D7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111" w:type="dxa"/>
          </w:tcPr>
          <w:p w14:paraId="30F8B412" w14:textId="77777777" w:rsidR="00C644D7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Sommarjobb för unga 2024</w:t>
            </w:r>
          </w:p>
          <w:p w14:paraId="5020D840" w14:textId="6238BEB3" w:rsidR="00C644D7" w:rsidRDefault="002029FF" w:rsidP="002029FF">
            <w:pPr>
              <w:pStyle w:val="Liststycke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 informerade om att arbetet med att hitta arbetsplatser inom våra verksamheter för sommarjobbare har startat.</w:t>
            </w:r>
          </w:p>
          <w:p w14:paraId="2ADB09A6" w14:textId="102CAA67" w:rsidR="002029FF" w:rsidRDefault="004D5045" w:rsidP="002029FF">
            <w:pPr>
              <w:pStyle w:val="Liststycke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Alla förvaltningar </w:t>
            </w:r>
            <w:r w:rsidR="004B3162">
              <w:rPr>
                <w:rFonts w:ascii="Arial" w:hAnsi="Arial" w:cs="Arial"/>
                <w:sz w:val="24"/>
                <w:szCs w:val="24"/>
              </w:rPr>
              <w:t>förväntas</w:t>
            </w:r>
            <w:r>
              <w:rPr>
                <w:rFonts w:ascii="Arial" w:hAnsi="Arial" w:cs="Arial"/>
                <w:sz w:val="24"/>
                <w:szCs w:val="24"/>
              </w:rPr>
              <w:t xml:space="preserve"> bidra utifrån sin storlek, </w:t>
            </w:r>
            <w:r w:rsidR="002029FF">
              <w:rPr>
                <w:rFonts w:ascii="Arial" w:hAnsi="Arial" w:cs="Arial"/>
                <w:sz w:val="24"/>
                <w:szCs w:val="24"/>
              </w:rPr>
              <w:t xml:space="preserve">500 platser ska plockas fram </w:t>
            </w:r>
            <w:r>
              <w:rPr>
                <w:rFonts w:ascii="Arial" w:hAnsi="Arial" w:cs="Arial"/>
                <w:sz w:val="24"/>
                <w:szCs w:val="24"/>
              </w:rPr>
              <w:t>och fördelas.</w:t>
            </w:r>
          </w:p>
          <w:p w14:paraId="71C8794F" w14:textId="278DA1A8" w:rsidR="002029FF" w:rsidRDefault="002029FF" w:rsidP="002029FF">
            <w:pPr>
              <w:pStyle w:val="Liststycke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Två perioder</w:t>
            </w:r>
            <w:r w:rsidR="004D5045">
              <w:rPr>
                <w:rFonts w:ascii="Arial" w:hAnsi="Arial" w:cs="Arial"/>
                <w:sz w:val="24"/>
                <w:szCs w:val="24"/>
              </w:rPr>
              <w:t xml:space="preserve"> erbjuds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001F37A" w14:textId="430DA272" w:rsidR="002029FF" w:rsidRDefault="004D5045" w:rsidP="002029FF">
            <w:pPr>
              <w:pStyle w:val="Liststycke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juni-12 juli</w:t>
            </w:r>
          </w:p>
          <w:p w14:paraId="7A799763" w14:textId="59CE25C4" w:rsidR="004D5045" w:rsidRDefault="004D5045" w:rsidP="002029FF">
            <w:pPr>
              <w:pStyle w:val="Liststycke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juli-9 aug</w:t>
            </w:r>
            <w:r w:rsidR="004B3162">
              <w:rPr>
                <w:rFonts w:ascii="Arial" w:hAnsi="Arial" w:cs="Arial"/>
                <w:sz w:val="24"/>
                <w:szCs w:val="24"/>
              </w:rPr>
              <w:t>usti</w:t>
            </w:r>
          </w:p>
          <w:p w14:paraId="56E7D6BB" w14:textId="7BE4B5BA" w:rsidR="004D5045" w:rsidRDefault="004D5045" w:rsidP="004D5045">
            <w:pPr>
              <w:pStyle w:val="Liststycke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Ansökan går ut 22 </w:t>
            </w:r>
            <w:r w:rsidR="004B3162">
              <w:rPr>
                <w:rFonts w:ascii="Arial" w:hAnsi="Arial" w:cs="Arial"/>
                <w:sz w:val="24"/>
                <w:szCs w:val="24"/>
              </w:rPr>
              <w:t>januari</w:t>
            </w:r>
            <w:r>
              <w:rPr>
                <w:rFonts w:ascii="Arial" w:hAnsi="Arial" w:cs="Arial"/>
                <w:sz w:val="24"/>
                <w:szCs w:val="24"/>
              </w:rPr>
              <w:t xml:space="preserve"> och stängs 18 </w:t>
            </w:r>
            <w:r w:rsidR="004B3162">
              <w:rPr>
                <w:rFonts w:ascii="Arial" w:hAnsi="Arial" w:cs="Arial"/>
                <w:sz w:val="24"/>
                <w:szCs w:val="24"/>
              </w:rPr>
              <w:t>februari.</w:t>
            </w:r>
          </w:p>
          <w:p w14:paraId="6C2A387E" w14:textId="131A50E6" w:rsidR="004D5045" w:rsidRPr="004D5045" w:rsidRDefault="004D5045" w:rsidP="004D5045">
            <w:pPr>
              <w:pStyle w:val="Liststycke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 8 april ska alla fått besked var man fått plats och kunna kopplas samman med sin chef för att kunna planera sitt sommarjobb utefter erfarenhet, utbildning mm.</w:t>
            </w:r>
          </w:p>
          <w:p w14:paraId="221AD300" w14:textId="5BE1D8FA" w:rsidR="002029FF" w:rsidRDefault="002029FF" w:rsidP="002029FF">
            <w:pPr>
              <w:pStyle w:val="Liststycke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Detta är en av flera satsningar som görs för att stärka vår kompetensförsörjning</w:t>
            </w:r>
            <w:r w:rsidR="000D2ADE">
              <w:rPr>
                <w:rFonts w:ascii="Arial" w:hAnsi="Arial" w:cs="Arial"/>
                <w:sz w:val="24"/>
                <w:szCs w:val="24"/>
              </w:rPr>
              <w:t>, men också öka vår attraktionskraft som arbetsgivare gentemot målgruppen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E19500" w14:textId="77777777" w:rsidR="002029FF" w:rsidRPr="004D5045" w:rsidRDefault="002029FF" w:rsidP="004D50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4F48E" w14:textId="77777777" w:rsidR="00C644D7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F6B53E" w14:textId="77777777" w:rsidR="00C644D7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93D435" w14:textId="77777777" w:rsidR="00C644D7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AP</w:t>
            </w:r>
          </w:p>
        </w:tc>
      </w:tr>
      <w:tr w:rsidR="00C644D7" w14:paraId="50A88216" w14:textId="77777777" w:rsidTr="23E307DE">
        <w:tc>
          <w:tcPr>
            <w:tcW w:w="827" w:type="dxa"/>
          </w:tcPr>
          <w:p w14:paraId="2EAF92EF" w14:textId="77777777" w:rsidR="00C644D7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111" w:type="dxa"/>
          </w:tcPr>
          <w:p w14:paraId="669A531F" w14:textId="77777777" w:rsidR="00C644D7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Övriga frågor</w:t>
            </w:r>
          </w:p>
          <w:p w14:paraId="4973BE87" w14:textId="35E73E7D" w:rsidR="00C644D7" w:rsidRDefault="004D5045" w:rsidP="004D5045">
            <w:pPr>
              <w:pStyle w:val="Liststycke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4D5045">
              <w:rPr>
                <w:rFonts w:ascii="Arial" w:hAnsi="Arial" w:cs="Arial"/>
                <w:sz w:val="24"/>
                <w:szCs w:val="24"/>
              </w:rPr>
              <w:t>Återkommande problem på sjukhusen med kvarliggande färdigbehandlade patienter</w:t>
            </w:r>
            <w:r w:rsidR="004B3162">
              <w:rPr>
                <w:rFonts w:ascii="Arial" w:hAnsi="Arial" w:cs="Arial"/>
                <w:sz w:val="24"/>
                <w:szCs w:val="24"/>
              </w:rPr>
              <w:t xml:space="preserve"> och kostnaderna för dem.</w:t>
            </w:r>
          </w:p>
          <w:p w14:paraId="0CDC52AE" w14:textId="603E8AD1" w:rsidR="004D5045" w:rsidRDefault="004D5045" w:rsidP="004D5045">
            <w:pPr>
              <w:pStyle w:val="Liststycke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Vädjan till kommunerna att ta hem patienterna, via MAS:arna</w:t>
            </w:r>
          </w:p>
          <w:p w14:paraId="2911C86D" w14:textId="292FF1B9" w:rsidR="004D5045" w:rsidRPr="004D5045" w:rsidRDefault="004D5045" w:rsidP="004D5045">
            <w:pPr>
              <w:pStyle w:val="Liststycke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IVO kommer göra en översyn av all förlossningsvård i Region Skåne, med start hos SUS.</w:t>
            </w:r>
          </w:p>
          <w:p w14:paraId="78611AF4" w14:textId="77777777" w:rsidR="00C644D7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0DA6E" w14:textId="77777777" w:rsidR="004D5045" w:rsidRDefault="004D5045" w:rsidP="007132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5401A5" w14:textId="77777777" w:rsidR="00C644D7" w:rsidRDefault="00C644D7" w:rsidP="007132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2EE05D" w14:textId="77777777" w:rsidR="00C644D7" w:rsidRDefault="00C644D7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8D79F4" w14:textId="77777777" w:rsidR="004D5045" w:rsidRDefault="004D504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</w:t>
            </w:r>
          </w:p>
          <w:p w14:paraId="49F1C179" w14:textId="77777777" w:rsidR="004D5045" w:rsidRDefault="004D504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32624F" w14:textId="77777777" w:rsidR="004D5045" w:rsidRDefault="004D504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62CF87" w14:textId="77777777" w:rsidR="004D5045" w:rsidRDefault="004D504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CFEC48" w14:textId="41C71299" w:rsidR="004D5045" w:rsidRDefault="004D5045" w:rsidP="0071323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</w:t>
            </w:r>
          </w:p>
        </w:tc>
      </w:tr>
    </w:tbl>
    <w:p w14:paraId="56369AD1" w14:textId="77777777" w:rsidR="00C644D7" w:rsidRPr="00A027C5" w:rsidRDefault="00C644D7" w:rsidP="00386385">
      <w:pPr>
        <w:ind w:left="-567"/>
        <w:rPr>
          <w:rFonts w:ascii="Arial" w:hAnsi="Arial" w:cs="Arial"/>
          <w:bCs/>
          <w:sz w:val="24"/>
          <w:szCs w:val="24"/>
        </w:rPr>
      </w:pPr>
    </w:p>
    <w:sectPr w:rsidR="00C644D7" w:rsidRPr="00A027C5" w:rsidSect="00C644D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26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83A2" w14:textId="77777777" w:rsidR="00C644D7" w:rsidRDefault="00C644D7" w:rsidP="00733D17">
      <w:r>
        <w:separator/>
      </w:r>
    </w:p>
  </w:endnote>
  <w:endnote w:type="continuationSeparator" w:id="0">
    <w:p w14:paraId="7868CAE6" w14:textId="77777777" w:rsidR="00C644D7" w:rsidRDefault="00C644D7" w:rsidP="00733D17">
      <w:r>
        <w:continuationSeparator/>
      </w:r>
    </w:p>
  </w:endnote>
  <w:endnote w:type="continuationNotice" w:id="1">
    <w:p w14:paraId="1A0D3B12" w14:textId="77777777" w:rsidR="00EE6EE6" w:rsidRDefault="00EE6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Ind w:w="-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7"/>
      <w:gridCol w:w="8596"/>
    </w:tblGrid>
    <w:tr w:rsidR="00086692" w:rsidRPr="00A9140F" w14:paraId="7BC1CA55" w14:textId="77777777" w:rsidTr="00086692">
      <w:tc>
        <w:tcPr>
          <w:tcW w:w="0" w:type="auto"/>
          <w:vAlign w:val="bottom"/>
        </w:tcPr>
        <w:p w14:paraId="24B91343" w14:textId="77777777" w:rsidR="00086692" w:rsidRPr="00A9140F" w:rsidRDefault="00086692" w:rsidP="00713234">
          <w:pPr>
            <w:pStyle w:val="Datum"/>
          </w:pPr>
          <w:r w:rsidRPr="00A9140F">
            <w:t>Region Skåne</w:t>
          </w:r>
        </w:p>
      </w:tc>
      <w:tc>
        <w:tcPr>
          <w:tcW w:w="8596" w:type="dxa"/>
        </w:tcPr>
        <w:p w14:paraId="6B24BF0A" w14:textId="77777777" w:rsidR="00086692" w:rsidRPr="00086692" w:rsidRDefault="00086692" w:rsidP="00086692">
          <w:pPr>
            <w:pStyle w:val="Datum"/>
            <w:jc w:val="right"/>
            <w:rPr>
              <w:i/>
            </w:rPr>
          </w:pPr>
          <w:r w:rsidRPr="00086692">
            <w:rPr>
              <w:i/>
              <w:sz w:val="16"/>
            </w:rPr>
            <w:fldChar w:fldCharType="begin"/>
          </w:r>
          <w:r w:rsidRPr="00086692">
            <w:rPr>
              <w:i/>
              <w:sz w:val="16"/>
            </w:rPr>
            <w:instrText xml:space="preserve"> FILENAME   \* MERGEFORMAT </w:instrText>
          </w:r>
          <w:r w:rsidRPr="00086692">
            <w:rPr>
              <w:i/>
              <w:sz w:val="16"/>
            </w:rPr>
            <w:fldChar w:fldCharType="separate"/>
          </w:r>
          <w:r w:rsidR="00C644D7">
            <w:rPr>
              <w:i/>
              <w:noProof/>
              <w:sz w:val="16"/>
            </w:rPr>
            <w:t>Dokument1</w:t>
          </w:r>
          <w:r w:rsidRPr="00086692">
            <w:rPr>
              <w:i/>
              <w:sz w:val="16"/>
            </w:rPr>
            <w:fldChar w:fldCharType="end"/>
          </w:r>
        </w:p>
      </w:tc>
    </w:tr>
  </w:tbl>
  <w:p w14:paraId="547C07B4" w14:textId="77777777" w:rsidR="00733D17" w:rsidRPr="00016617" w:rsidRDefault="00733D1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1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57"/>
      <w:gridCol w:w="4054"/>
    </w:tblGrid>
    <w:tr w:rsidR="00733D17" w:rsidRPr="006A2087" w14:paraId="0A1EE23F" w14:textId="77777777" w:rsidTr="00713234">
      <w:trPr>
        <w:cantSplit/>
        <w:jc w:val="center"/>
      </w:trPr>
      <w:tc>
        <w:tcPr>
          <w:tcW w:w="9811" w:type="dxa"/>
          <w:gridSpan w:val="2"/>
          <w:tcBorders>
            <w:bottom w:val="single" w:sz="4" w:space="0" w:color="auto"/>
          </w:tcBorders>
        </w:tcPr>
        <w:p w14:paraId="70E130ED" w14:textId="77777777" w:rsidR="00733D17" w:rsidRPr="006A2087" w:rsidRDefault="00733D17" w:rsidP="00713234">
          <w:pPr>
            <w:pStyle w:val="Sidfot"/>
            <w:spacing w:after="20"/>
            <w:rPr>
              <w:rFonts w:ascii="Arial" w:hAnsi="Arial" w:cs="Arial"/>
            </w:rPr>
          </w:pPr>
        </w:p>
      </w:tc>
    </w:tr>
    <w:tr w:rsidR="00CF2253" w:rsidRPr="006A2087" w14:paraId="70D07C04" w14:textId="77777777" w:rsidTr="00CF2253">
      <w:trPr>
        <w:trHeight w:val="850"/>
        <w:jc w:val="center"/>
      </w:trPr>
      <w:tc>
        <w:tcPr>
          <w:tcW w:w="5757" w:type="dxa"/>
          <w:tcBorders>
            <w:top w:val="single" w:sz="4" w:space="0" w:color="auto"/>
            <w:bottom w:val="nil"/>
          </w:tcBorders>
        </w:tcPr>
        <w:p w14:paraId="5DDA3EF6" w14:textId="77777777" w:rsidR="00CF2253" w:rsidRPr="006A2087" w:rsidRDefault="00CF2253" w:rsidP="00B77E86">
          <w:pPr>
            <w:pStyle w:val="Sidfot"/>
            <w:spacing w:before="60"/>
            <w:rPr>
              <w:rFonts w:ascii="Arial" w:hAnsi="Arial" w:cs="Arial"/>
            </w:rPr>
          </w:pPr>
          <w:r w:rsidRPr="006A2087">
            <w:rPr>
              <w:rFonts w:ascii="Arial" w:hAnsi="Arial" w:cs="Arial"/>
            </w:rPr>
            <w:t xml:space="preserve">Postadress: </w:t>
          </w:r>
          <w:bookmarkStart w:id="0" w:name="Postadress"/>
          <w:r w:rsidRPr="006A2087">
            <w:rPr>
              <w:rFonts w:ascii="Arial" w:hAnsi="Arial" w:cs="Arial"/>
            </w:rPr>
            <w:t>291 89 Kristianstad</w:t>
          </w:r>
          <w:bookmarkEnd w:id="0"/>
          <w:r w:rsidRPr="006A2087">
            <w:rPr>
              <w:rFonts w:ascii="Arial" w:hAnsi="Arial" w:cs="Arial"/>
            </w:rPr>
            <w:br/>
            <w:t xml:space="preserve">Besöksadress: </w:t>
          </w:r>
          <w:r w:rsidR="00B77E86">
            <w:rPr>
              <w:rFonts w:ascii="Arial" w:hAnsi="Arial" w:cs="Arial"/>
            </w:rPr>
            <w:t>Rådhus Skåne, V Storgatan 12, Kristianstad</w:t>
          </w:r>
          <w:r w:rsidRPr="006A2087">
            <w:rPr>
              <w:rFonts w:ascii="Arial" w:hAnsi="Arial" w:cs="Arial"/>
            </w:rPr>
            <w:br/>
            <w:t xml:space="preserve">Telefon (växel): </w:t>
          </w:r>
          <w:bookmarkStart w:id="1" w:name="F_telefon"/>
          <w:r w:rsidRPr="006A2087">
            <w:rPr>
              <w:rFonts w:ascii="Arial" w:hAnsi="Arial" w:cs="Arial"/>
            </w:rPr>
            <w:t>044-309 30 00</w:t>
          </w:r>
          <w:bookmarkEnd w:id="1"/>
          <w:r w:rsidRPr="006A2087">
            <w:rPr>
              <w:rFonts w:ascii="Arial" w:hAnsi="Arial" w:cs="Arial"/>
            </w:rPr>
            <w:t xml:space="preserve">   Fax: </w:t>
          </w:r>
          <w:bookmarkStart w:id="2" w:name="F_Fax"/>
          <w:r w:rsidRPr="006A2087">
            <w:rPr>
              <w:rFonts w:ascii="Arial" w:hAnsi="Arial" w:cs="Arial"/>
            </w:rPr>
            <w:t>044-309 32 98</w:t>
          </w:r>
          <w:bookmarkEnd w:id="2"/>
          <w:r w:rsidRPr="006A2087">
            <w:rPr>
              <w:rFonts w:ascii="Arial" w:hAnsi="Arial" w:cs="Arial"/>
            </w:rPr>
            <w:br/>
            <w:t xml:space="preserve">Internet: </w:t>
          </w:r>
          <w:r w:rsidR="00F73B38">
            <w:rPr>
              <w:rFonts w:ascii="Arial" w:hAnsi="Arial" w:cs="Arial"/>
            </w:rPr>
            <w:t>www.</w:t>
          </w:r>
          <w:r w:rsidRPr="006A2087">
            <w:rPr>
              <w:rFonts w:ascii="Arial" w:hAnsi="Arial" w:cs="Arial"/>
            </w:rPr>
            <w:t>skane.se</w:t>
          </w:r>
        </w:p>
      </w:tc>
      <w:tc>
        <w:tcPr>
          <w:tcW w:w="4054" w:type="dxa"/>
          <w:tcBorders>
            <w:top w:val="single" w:sz="4" w:space="0" w:color="auto"/>
            <w:bottom w:val="nil"/>
          </w:tcBorders>
        </w:tcPr>
        <w:p w14:paraId="18AE466D" w14:textId="77777777" w:rsidR="00CF2253" w:rsidRPr="006A2087" w:rsidRDefault="00CF2253" w:rsidP="00CF2253">
          <w:pPr>
            <w:pStyle w:val="Sidfot"/>
            <w:spacing w:before="60"/>
            <w:jc w:val="right"/>
            <w:rPr>
              <w:rFonts w:ascii="Arial" w:hAnsi="Arial" w:cs="Arial"/>
            </w:rPr>
          </w:pPr>
          <w:r w:rsidRPr="006A2087">
            <w:rPr>
              <w:rFonts w:ascii="Arial" w:hAnsi="Arial" w:cs="Arial"/>
            </w:rPr>
            <w:t>Organisationsnummer: 23 21 00-0255</w:t>
          </w:r>
        </w:p>
      </w:tc>
    </w:tr>
  </w:tbl>
  <w:p w14:paraId="09329D0B" w14:textId="77777777" w:rsidR="00733D17" w:rsidRPr="006A2087" w:rsidRDefault="00733D17" w:rsidP="00733D17">
    <w:pPr>
      <w:pStyle w:val="Sidfo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F766" w14:textId="77777777" w:rsidR="00C644D7" w:rsidRDefault="00C644D7" w:rsidP="00733D17">
      <w:r>
        <w:separator/>
      </w:r>
    </w:p>
  </w:footnote>
  <w:footnote w:type="continuationSeparator" w:id="0">
    <w:p w14:paraId="2246FAEC" w14:textId="77777777" w:rsidR="00C644D7" w:rsidRDefault="00C644D7" w:rsidP="00733D17">
      <w:r>
        <w:continuationSeparator/>
      </w:r>
    </w:p>
  </w:footnote>
  <w:footnote w:type="continuationNotice" w:id="1">
    <w:p w14:paraId="3D11AD78" w14:textId="77777777" w:rsidR="00EE6EE6" w:rsidRDefault="00EE6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Ind w:w="-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"/>
      <w:gridCol w:w="1277"/>
      <w:gridCol w:w="567"/>
      <w:gridCol w:w="6095"/>
      <w:gridCol w:w="1560"/>
    </w:tblGrid>
    <w:tr w:rsidR="00016617" w:rsidRPr="00A9140F" w14:paraId="78DD8B74" w14:textId="77777777" w:rsidTr="005E4008">
      <w:tc>
        <w:tcPr>
          <w:tcW w:w="494" w:type="dxa"/>
          <w:vAlign w:val="bottom"/>
        </w:tcPr>
        <w:p w14:paraId="67166650" w14:textId="77777777" w:rsidR="00016617" w:rsidRPr="00A9140F" w:rsidRDefault="00016617" w:rsidP="00713234">
          <w:pPr>
            <w:pStyle w:val="Sidhuvud"/>
          </w:pPr>
        </w:p>
      </w:tc>
      <w:tc>
        <w:tcPr>
          <w:tcW w:w="1277" w:type="dxa"/>
          <w:vAlign w:val="bottom"/>
        </w:tcPr>
        <w:p w14:paraId="616001F9" w14:textId="77777777" w:rsidR="00016617" w:rsidRPr="00A9140F" w:rsidRDefault="00016617" w:rsidP="00713234">
          <w:pPr>
            <w:pStyle w:val="Datum"/>
          </w:pPr>
        </w:p>
      </w:tc>
      <w:tc>
        <w:tcPr>
          <w:tcW w:w="567" w:type="dxa"/>
          <w:vAlign w:val="bottom"/>
        </w:tcPr>
        <w:p w14:paraId="3B389169" w14:textId="77777777" w:rsidR="00016617" w:rsidRPr="00A9140F" w:rsidRDefault="00016617" w:rsidP="00713234">
          <w:pPr>
            <w:pStyle w:val="Datum"/>
            <w:rPr>
              <w:rStyle w:val="Datumrubrik"/>
              <w:vanish/>
            </w:rPr>
          </w:pPr>
        </w:p>
      </w:tc>
      <w:tc>
        <w:tcPr>
          <w:tcW w:w="6095" w:type="dxa"/>
          <w:vAlign w:val="bottom"/>
        </w:tcPr>
        <w:p w14:paraId="042F4ED4" w14:textId="77777777" w:rsidR="00016617" w:rsidRPr="00A9140F" w:rsidRDefault="00016617" w:rsidP="00713234">
          <w:pPr>
            <w:pStyle w:val="Dnr"/>
            <w:rPr>
              <w:vanish/>
            </w:rPr>
          </w:pPr>
        </w:p>
      </w:tc>
      <w:tc>
        <w:tcPr>
          <w:tcW w:w="1560" w:type="dxa"/>
        </w:tcPr>
        <w:p w14:paraId="25EFBACA" w14:textId="77777777" w:rsidR="00016617" w:rsidRPr="00A9140F" w:rsidRDefault="00016617" w:rsidP="005E4008">
          <w:pPr>
            <w:pStyle w:val="Dnr"/>
            <w:jc w:val="right"/>
          </w:pPr>
          <w:r w:rsidRPr="00A9140F">
            <w:rPr>
              <w:rStyle w:val="Sidnummer"/>
            </w:rPr>
            <w:fldChar w:fldCharType="begin"/>
          </w:r>
          <w:r w:rsidRPr="00A9140F">
            <w:rPr>
              <w:rStyle w:val="Sidnummer"/>
            </w:rPr>
            <w:instrText xml:space="preserve"> PAGE </w:instrText>
          </w:r>
          <w:r w:rsidRPr="00A9140F">
            <w:rPr>
              <w:rStyle w:val="Sidnummer"/>
            </w:rPr>
            <w:fldChar w:fldCharType="separate"/>
          </w:r>
          <w:r w:rsidR="000B0578">
            <w:rPr>
              <w:rStyle w:val="Sidnummer"/>
              <w:noProof/>
            </w:rPr>
            <w:t>2</w:t>
          </w:r>
          <w:r w:rsidRPr="00A9140F">
            <w:rPr>
              <w:rStyle w:val="Sidnummer"/>
            </w:rPr>
            <w:fldChar w:fldCharType="end"/>
          </w:r>
          <w:r w:rsidRPr="00A9140F">
            <w:t xml:space="preserve"> (</w:t>
          </w:r>
          <w:r w:rsidRPr="00A9140F">
            <w:rPr>
              <w:rStyle w:val="Sidnummer"/>
            </w:rPr>
            <w:fldChar w:fldCharType="begin"/>
          </w:r>
          <w:r w:rsidRPr="00A9140F">
            <w:rPr>
              <w:rStyle w:val="Sidnummer"/>
            </w:rPr>
            <w:instrText xml:space="preserve"> NUMPAGES </w:instrText>
          </w:r>
          <w:r w:rsidRPr="00A9140F">
            <w:rPr>
              <w:rStyle w:val="Sidnummer"/>
            </w:rPr>
            <w:fldChar w:fldCharType="separate"/>
          </w:r>
          <w:r w:rsidR="00FC6A67">
            <w:rPr>
              <w:rStyle w:val="Sidnummer"/>
              <w:noProof/>
            </w:rPr>
            <w:t>1</w:t>
          </w:r>
          <w:r w:rsidRPr="00A9140F">
            <w:rPr>
              <w:rStyle w:val="Sidnummer"/>
            </w:rPr>
            <w:fldChar w:fldCharType="end"/>
          </w:r>
          <w:r w:rsidRPr="00A9140F">
            <w:t>)</w:t>
          </w:r>
        </w:p>
      </w:tc>
    </w:tr>
  </w:tbl>
  <w:p w14:paraId="663BEA8F" w14:textId="77777777" w:rsidR="00733D17" w:rsidRPr="00733D17" w:rsidRDefault="00733D17" w:rsidP="0001661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1" w:type="dxa"/>
      <w:tblInd w:w="-1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3261"/>
      <w:gridCol w:w="1257"/>
    </w:tblGrid>
    <w:tr w:rsidR="00733D17" w:rsidRPr="00A9140F" w14:paraId="71AD8C2D" w14:textId="77777777" w:rsidTr="00C644D7">
      <w:trPr>
        <w:cantSplit/>
        <w:trHeight w:val="1230"/>
      </w:trPr>
      <w:tc>
        <w:tcPr>
          <w:tcW w:w="5173" w:type="dxa"/>
        </w:tcPr>
        <w:p w14:paraId="0218475A" w14:textId="77777777" w:rsidR="00733D17" w:rsidRPr="00E62B0C" w:rsidRDefault="00F73B38" w:rsidP="00713234">
          <w:pPr>
            <w:pStyle w:val="Avdelning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Regiondirektör</w:t>
          </w:r>
        </w:p>
        <w:p w14:paraId="7875E9A2" w14:textId="77777777" w:rsidR="00733D17" w:rsidRPr="00E62B0C" w:rsidRDefault="00733D17" w:rsidP="00713234">
          <w:pPr>
            <w:pStyle w:val="Avdelning"/>
            <w:rPr>
              <w:b/>
              <w:vanish/>
              <w:sz w:val="28"/>
              <w:szCs w:val="28"/>
            </w:rPr>
          </w:pPr>
        </w:p>
      </w:tc>
      <w:tc>
        <w:tcPr>
          <w:tcW w:w="3261" w:type="dxa"/>
          <w:vAlign w:val="bottom"/>
        </w:tcPr>
        <w:p w14:paraId="5E90F6EB" w14:textId="6E90E1C9" w:rsidR="00C353D2" w:rsidRPr="00C353D2" w:rsidRDefault="00C353D2" w:rsidP="00500297">
          <w:pPr>
            <w:pStyle w:val="Avdelning"/>
            <w:spacing w:after="120"/>
            <w:rPr>
              <w:b/>
            </w:rPr>
          </w:pPr>
          <w:r w:rsidRPr="00C353D2">
            <w:rPr>
              <w:b/>
            </w:rPr>
            <w:br/>
          </w:r>
          <w:r w:rsidR="00284C32">
            <w:rPr>
              <w:b/>
            </w:rPr>
            <w:t>MÖTES</w:t>
          </w:r>
          <w:r w:rsidR="00500297">
            <w:rPr>
              <w:b/>
            </w:rPr>
            <w:t>ANTECKNINGAR</w:t>
          </w:r>
        </w:p>
      </w:tc>
      <w:tc>
        <w:tcPr>
          <w:tcW w:w="1257" w:type="dxa"/>
        </w:tcPr>
        <w:p w14:paraId="7A5D8B15" w14:textId="77777777" w:rsidR="00733D17" w:rsidRPr="00A9140F" w:rsidRDefault="00733D17" w:rsidP="00713234">
          <w:pPr>
            <w:pStyle w:val="Sidhuvud"/>
            <w:tabs>
              <w:tab w:val="left" w:pos="4395"/>
              <w:tab w:val="left" w:pos="7371"/>
            </w:tabs>
          </w:pPr>
          <w:r>
            <w:rPr>
              <w:noProof/>
              <w:lang w:eastAsia="sv-SE"/>
            </w:rPr>
            <w:drawing>
              <wp:inline distT="0" distB="0" distL="0" distR="0" wp14:anchorId="03C5B0B8" wp14:editId="52192529">
                <wp:extent cx="704850" cy="657225"/>
                <wp:effectExtent l="0" t="0" r="0" b="9525"/>
                <wp:docPr id="618324015" name="Bildobjekt 618324015" descr="Logo Pantone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ntone [Converted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3D17" w:rsidRPr="00A9140F" w14:paraId="11F6F565" w14:textId="77777777" w:rsidTr="00C644D7">
      <w:trPr>
        <w:cantSplit/>
        <w:trHeight w:val="1605"/>
      </w:trPr>
      <w:tc>
        <w:tcPr>
          <w:tcW w:w="5173" w:type="dxa"/>
        </w:tcPr>
        <w:p w14:paraId="29E79BC0" w14:textId="77777777" w:rsidR="00733D17" w:rsidRDefault="00C353D2" w:rsidP="00713234">
          <w:pPr>
            <w:pStyle w:val="Avdelning"/>
          </w:pPr>
          <w:r>
            <w:t>Heidi Huttunen</w:t>
          </w:r>
        </w:p>
        <w:p w14:paraId="354EE2E7" w14:textId="77777777" w:rsidR="00C353D2" w:rsidRPr="00A9140F" w:rsidRDefault="00C353D2" w:rsidP="00713234">
          <w:pPr>
            <w:pStyle w:val="Avdelning"/>
          </w:pPr>
        </w:p>
      </w:tc>
      <w:tc>
        <w:tcPr>
          <w:tcW w:w="3261" w:type="dxa"/>
        </w:tcPr>
        <w:p w14:paraId="2E637CB4" w14:textId="1E426DBE" w:rsidR="00C353D2" w:rsidRPr="00C353D2" w:rsidRDefault="008D05EF" w:rsidP="00C353D2">
          <w:pPr>
            <w:pStyle w:val="Datum"/>
          </w:pPr>
          <w:r>
            <w:rPr>
              <w:rStyle w:val="Datumrubrik"/>
            </w:rPr>
            <w:t>Datum</w:t>
          </w:r>
          <w:r>
            <w:tab/>
          </w:r>
          <w:r w:rsidR="000D2ADE">
            <w:t>2024-01-18</w:t>
          </w:r>
        </w:p>
        <w:p w14:paraId="39B3D57D" w14:textId="77777777" w:rsidR="00733D17" w:rsidRPr="00A9140F" w:rsidRDefault="00733D17" w:rsidP="008D05EF">
          <w:pPr>
            <w:pStyle w:val="Datum"/>
            <w:rPr>
              <w:sz w:val="12"/>
            </w:rPr>
          </w:pPr>
        </w:p>
      </w:tc>
      <w:tc>
        <w:tcPr>
          <w:tcW w:w="1257" w:type="dxa"/>
        </w:tcPr>
        <w:p w14:paraId="4311FCEB" w14:textId="77777777" w:rsidR="00733D17" w:rsidRPr="00A9140F" w:rsidRDefault="00733D17" w:rsidP="00713234">
          <w:pPr>
            <w:pStyle w:val="SidnummerEjForenkladlogga"/>
          </w:pPr>
          <w:r w:rsidRPr="00A9140F">
            <w:rPr>
              <w:rStyle w:val="Sidnummer"/>
              <w:sz w:val="18"/>
            </w:rPr>
            <w:fldChar w:fldCharType="begin"/>
          </w:r>
          <w:r w:rsidRPr="00A9140F">
            <w:rPr>
              <w:rStyle w:val="Sidnummer"/>
              <w:sz w:val="18"/>
            </w:rPr>
            <w:instrText xml:space="preserve"> PAGE </w:instrText>
          </w:r>
          <w:r w:rsidRPr="00A9140F">
            <w:rPr>
              <w:rStyle w:val="Sidnummer"/>
              <w:sz w:val="18"/>
            </w:rPr>
            <w:fldChar w:fldCharType="separate"/>
          </w:r>
          <w:r w:rsidR="00FC6A67">
            <w:rPr>
              <w:rStyle w:val="Sidnummer"/>
              <w:noProof/>
              <w:sz w:val="18"/>
            </w:rPr>
            <w:t>1</w:t>
          </w:r>
          <w:r w:rsidRPr="00A9140F">
            <w:rPr>
              <w:rStyle w:val="Sidnummer"/>
              <w:sz w:val="18"/>
            </w:rPr>
            <w:fldChar w:fldCharType="end"/>
          </w:r>
          <w:r w:rsidRPr="00A9140F">
            <w:t xml:space="preserve"> (</w:t>
          </w:r>
          <w:r w:rsidRPr="00A9140F">
            <w:rPr>
              <w:rStyle w:val="Sidnummer"/>
              <w:sz w:val="18"/>
            </w:rPr>
            <w:fldChar w:fldCharType="begin"/>
          </w:r>
          <w:r w:rsidRPr="00A9140F">
            <w:rPr>
              <w:rStyle w:val="Sidnummer"/>
              <w:sz w:val="18"/>
            </w:rPr>
            <w:instrText xml:space="preserve"> NUMPAGES </w:instrText>
          </w:r>
          <w:r w:rsidRPr="00A9140F">
            <w:rPr>
              <w:rStyle w:val="Sidnummer"/>
              <w:sz w:val="18"/>
            </w:rPr>
            <w:fldChar w:fldCharType="separate"/>
          </w:r>
          <w:r w:rsidR="00FC6A67">
            <w:rPr>
              <w:rStyle w:val="Sidnummer"/>
              <w:noProof/>
              <w:sz w:val="18"/>
            </w:rPr>
            <w:t>1</w:t>
          </w:r>
          <w:r w:rsidRPr="00A9140F">
            <w:rPr>
              <w:rStyle w:val="Sidnummer"/>
              <w:sz w:val="18"/>
            </w:rPr>
            <w:fldChar w:fldCharType="end"/>
          </w:r>
          <w:r w:rsidRPr="00A9140F">
            <w:t>)</w:t>
          </w:r>
        </w:p>
        <w:p w14:paraId="24209B6A" w14:textId="77777777" w:rsidR="00733D17" w:rsidRPr="00A9140F" w:rsidRDefault="00733D17" w:rsidP="00713234">
          <w:pPr>
            <w:pStyle w:val="Sidhuvud"/>
            <w:tabs>
              <w:tab w:val="left" w:pos="4395"/>
              <w:tab w:val="left" w:pos="7371"/>
            </w:tabs>
            <w:ind w:right="-70"/>
            <w:rPr>
              <w:noProof/>
            </w:rPr>
          </w:pPr>
        </w:p>
      </w:tc>
    </w:tr>
  </w:tbl>
  <w:p w14:paraId="4A30ECE5" w14:textId="77777777" w:rsidR="00733D17" w:rsidRPr="00733D17" w:rsidRDefault="00733D17" w:rsidP="00733D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162"/>
    <w:multiLevelType w:val="hybridMultilevel"/>
    <w:tmpl w:val="17380D36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C7CD0"/>
    <w:multiLevelType w:val="hybridMultilevel"/>
    <w:tmpl w:val="B10EF6A6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0475E"/>
    <w:multiLevelType w:val="hybridMultilevel"/>
    <w:tmpl w:val="6E30A920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4F30B9"/>
    <w:multiLevelType w:val="hybridMultilevel"/>
    <w:tmpl w:val="1182E97A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81320"/>
    <w:multiLevelType w:val="hybridMultilevel"/>
    <w:tmpl w:val="A98CF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E25FD"/>
    <w:multiLevelType w:val="hybridMultilevel"/>
    <w:tmpl w:val="D85E50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D48"/>
    <w:multiLevelType w:val="hybridMultilevel"/>
    <w:tmpl w:val="12C2EA24"/>
    <w:lvl w:ilvl="0" w:tplc="041D0003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142800BB"/>
    <w:multiLevelType w:val="hybridMultilevel"/>
    <w:tmpl w:val="6360B4D4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A6319A"/>
    <w:multiLevelType w:val="hybridMultilevel"/>
    <w:tmpl w:val="5FBAB644"/>
    <w:lvl w:ilvl="0" w:tplc="AB30D46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2565D"/>
    <w:multiLevelType w:val="hybridMultilevel"/>
    <w:tmpl w:val="0A4AFED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A4FBA"/>
    <w:multiLevelType w:val="hybridMultilevel"/>
    <w:tmpl w:val="CD166604"/>
    <w:lvl w:ilvl="0" w:tplc="AB30D46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C1431"/>
    <w:multiLevelType w:val="hybridMultilevel"/>
    <w:tmpl w:val="93D2665A"/>
    <w:lvl w:ilvl="0" w:tplc="041D0003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2" w15:restartNumberingAfterBreak="0">
    <w:nsid w:val="2C9E76A7"/>
    <w:multiLevelType w:val="hybridMultilevel"/>
    <w:tmpl w:val="7F6A748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640218"/>
    <w:multiLevelType w:val="hybridMultilevel"/>
    <w:tmpl w:val="E4F88F88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78478D"/>
    <w:multiLevelType w:val="hybridMultilevel"/>
    <w:tmpl w:val="29040A4E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30797"/>
    <w:multiLevelType w:val="hybridMultilevel"/>
    <w:tmpl w:val="D56AE73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76F24"/>
    <w:multiLevelType w:val="hybridMultilevel"/>
    <w:tmpl w:val="D1C62E2A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A7450B"/>
    <w:multiLevelType w:val="hybridMultilevel"/>
    <w:tmpl w:val="209C85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AA2492"/>
    <w:multiLevelType w:val="hybridMultilevel"/>
    <w:tmpl w:val="40CE89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727A1"/>
    <w:multiLevelType w:val="hybridMultilevel"/>
    <w:tmpl w:val="F39890B6"/>
    <w:lvl w:ilvl="0" w:tplc="AB30D46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05140"/>
    <w:multiLevelType w:val="hybridMultilevel"/>
    <w:tmpl w:val="A8B01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D1230"/>
    <w:multiLevelType w:val="hybridMultilevel"/>
    <w:tmpl w:val="C6CC1964"/>
    <w:lvl w:ilvl="0" w:tplc="041D000D">
      <w:start w:val="1"/>
      <w:numFmt w:val="bullet"/>
      <w:lvlText w:val=""/>
      <w:lvlJc w:val="left"/>
      <w:pPr>
        <w:ind w:left="1131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2" w15:restartNumberingAfterBreak="0">
    <w:nsid w:val="52E564C0"/>
    <w:multiLevelType w:val="hybridMultilevel"/>
    <w:tmpl w:val="D010AB60"/>
    <w:lvl w:ilvl="0" w:tplc="041D000F">
      <w:start w:val="1"/>
      <w:numFmt w:val="decimal"/>
      <w:lvlText w:val="%1."/>
      <w:lvlJc w:val="left"/>
      <w:pPr>
        <w:ind w:left="153" w:hanging="360"/>
      </w:pPr>
    </w:lvl>
    <w:lvl w:ilvl="1" w:tplc="041D0019" w:tentative="1">
      <w:start w:val="1"/>
      <w:numFmt w:val="lowerLetter"/>
      <w:lvlText w:val="%2."/>
      <w:lvlJc w:val="left"/>
      <w:pPr>
        <w:ind w:left="873" w:hanging="360"/>
      </w:pPr>
    </w:lvl>
    <w:lvl w:ilvl="2" w:tplc="041D001B" w:tentative="1">
      <w:start w:val="1"/>
      <w:numFmt w:val="lowerRoman"/>
      <w:lvlText w:val="%3."/>
      <w:lvlJc w:val="right"/>
      <w:pPr>
        <w:ind w:left="1593" w:hanging="180"/>
      </w:pPr>
    </w:lvl>
    <w:lvl w:ilvl="3" w:tplc="041D000F" w:tentative="1">
      <w:start w:val="1"/>
      <w:numFmt w:val="decimal"/>
      <w:lvlText w:val="%4."/>
      <w:lvlJc w:val="left"/>
      <w:pPr>
        <w:ind w:left="2313" w:hanging="360"/>
      </w:pPr>
    </w:lvl>
    <w:lvl w:ilvl="4" w:tplc="041D0019" w:tentative="1">
      <w:start w:val="1"/>
      <w:numFmt w:val="lowerLetter"/>
      <w:lvlText w:val="%5."/>
      <w:lvlJc w:val="left"/>
      <w:pPr>
        <w:ind w:left="3033" w:hanging="360"/>
      </w:pPr>
    </w:lvl>
    <w:lvl w:ilvl="5" w:tplc="041D001B" w:tentative="1">
      <w:start w:val="1"/>
      <w:numFmt w:val="lowerRoman"/>
      <w:lvlText w:val="%6."/>
      <w:lvlJc w:val="right"/>
      <w:pPr>
        <w:ind w:left="3753" w:hanging="180"/>
      </w:pPr>
    </w:lvl>
    <w:lvl w:ilvl="6" w:tplc="041D000F" w:tentative="1">
      <w:start w:val="1"/>
      <w:numFmt w:val="decimal"/>
      <w:lvlText w:val="%7."/>
      <w:lvlJc w:val="left"/>
      <w:pPr>
        <w:ind w:left="4473" w:hanging="360"/>
      </w:pPr>
    </w:lvl>
    <w:lvl w:ilvl="7" w:tplc="041D0019" w:tentative="1">
      <w:start w:val="1"/>
      <w:numFmt w:val="lowerLetter"/>
      <w:lvlText w:val="%8."/>
      <w:lvlJc w:val="left"/>
      <w:pPr>
        <w:ind w:left="5193" w:hanging="360"/>
      </w:pPr>
    </w:lvl>
    <w:lvl w:ilvl="8" w:tplc="041D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5AFA0530"/>
    <w:multiLevelType w:val="hybridMultilevel"/>
    <w:tmpl w:val="6FE894AE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2440A8"/>
    <w:multiLevelType w:val="hybridMultilevel"/>
    <w:tmpl w:val="F8CEA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307B6"/>
    <w:multiLevelType w:val="hybridMultilevel"/>
    <w:tmpl w:val="150841B6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5C2D3F"/>
    <w:multiLevelType w:val="hybridMultilevel"/>
    <w:tmpl w:val="0B82EF8A"/>
    <w:lvl w:ilvl="0" w:tplc="AB30D46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212A6"/>
    <w:multiLevelType w:val="hybridMultilevel"/>
    <w:tmpl w:val="26CA76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0829">
    <w:abstractNumId w:val="22"/>
  </w:num>
  <w:num w:numId="2" w16cid:durableId="1593391229">
    <w:abstractNumId w:val="24"/>
  </w:num>
  <w:num w:numId="3" w16cid:durableId="611590207">
    <w:abstractNumId w:val="16"/>
  </w:num>
  <w:num w:numId="4" w16cid:durableId="1321227122">
    <w:abstractNumId w:val="1"/>
  </w:num>
  <w:num w:numId="5" w16cid:durableId="1329290356">
    <w:abstractNumId w:val="4"/>
  </w:num>
  <w:num w:numId="6" w16cid:durableId="1878008364">
    <w:abstractNumId w:val="17"/>
  </w:num>
  <w:num w:numId="7" w16cid:durableId="1533415599">
    <w:abstractNumId w:val="18"/>
  </w:num>
  <w:num w:numId="8" w16cid:durableId="591476840">
    <w:abstractNumId w:val="13"/>
  </w:num>
  <w:num w:numId="9" w16cid:durableId="2041854418">
    <w:abstractNumId w:val="27"/>
  </w:num>
  <w:num w:numId="10" w16cid:durableId="1560431926">
    <w:abstractNumId w:val="20"/>
  </w:num>
  <w:num w:numId="11" w16cid:durableId="693000111">
    <w:abstractNumId w:val="10"/>
  </w:num>
  <w:num w:numId="12" w16cid:durableId="49548179">
    <w:abstractNumId w:val="14"/>
  </w:num>
  <w:num w:numId="13" w16cid:durableId="2055230221">
    <w:abstractNumId w:val="23"/>
  </w:num>
  <w:num w:numId="14" w16cid:durableId="2028211270">
    <w:abstractNumId w:val="7"/>
  </w:num>
  <w:num w:numId="15" w16cid:durableId="828903411">
    <w:abstractNumId w:val="3"/>
  </w:num>
  <w:num w:numId="16" w16cid:durableId="1053313018">
    <w:abstractNumId w:val="2"/>
  </w:num>
  <w:num w:numId="17" w16cid:durableId="1682121708">
    <w:abstractNumId w:val="21"/>
  </w:num>
  <w:num w:numId="18" w16cid:durableId="1146975911">
    <w:abstractNumId w:val="19"/>
  </w:num>
  <w:num w:numId="19" w16cid:durableId="120001960">
    <w:abstractNumId w:val="6"/>
  </w:num>
  <w:num w:numId="20" w16cid:durableId="640034565">
    <w:abstractNumId w:val="9"/>
  </w:num>
  <w:num w:numId="21" w16cid:durableId="1350984621">
    <w:abstractNumId w:val="11"/>
  </w:num>
  <w:num w:numId="22" w16cid:durableId="2135631638">
    <w:abstractNumId w:val="15"/>
  </w:num>
  <w:num w:numId="23" w16cid:durableId="691152511">
    <w:abstractNumId w:val="0"/>
  </w:num>
  <w:num w:numId="24" w16cid:durableId="1774472203">
    <w:abstractNumId w:val="8"/>
  </w:num>
  <w:num w:numId="25" w16cid:durableId="708602544">
    <w:abstractNumId w:val="12"/>
  </w:num>
  <w:num w:numId="26" w16cid:durableId="688064291">
    <w:abstractNumId w:val="26"/>
  </w:num>
  <w:num w:numId="27" w16cid:durableId="104006409">
    <w:abstractNumId w:val="5"/>
  </w:num>
  <w:num w:numId="28" w16cid:durableId="8940462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D7"/>
    <w:rsid w:val="00003D28"/>
    <w:rsid w:val="0001575A"/>
    <w:rsid w:val="00016617"/>
    <w:rsid w:val="00042D42"/>
    <w:rsid w:val="00067E9F"/>
    <w:rsid w:val="0007337B"/>
    <w:rsid w:val="00077274"/>
    <w:rsid w:val="00086692"/>
    <w:rsid w:val="000B0578"/>
    <w:rsid w:val="000D2ADE"/>
    <w:rsid w:val="00105A1B"/>
    <w:rsid w:val="00133D31"/>
    <w:rsid w:val="00141A8B"/>
    <w:rsid w:val="00145DFC"/>
    <w:rsid w:val="00161646"/>
    <w:rsid w:val="00161F9D"/>
    <w:rsid w:val="00175A21"/>
    <w:rsid w:val="001D3274"/>
    <w:rsid w:val="001E3249"/>
    <w:rsid w:val="002029FF"/>
    <w:rsid w:val="00217E48"/>
    <w:rsid w:val="0026130C"/>
    <w:rsid w:val="002731C8"/>
    <w:rsid w:val="00284C32"/>
    <w:rsid w:val="00287FC2"/>
    <w:rsid w:val="002B553E"/>
    <w:rsid w:val="002F3D96"/>
    <w:rsid w:val="00322CB5"/>
    <w:rsid w:val="00330945"/>
    <w:rsid w:val="00386385"/>
    <w:rsid w:val="003C039F"/>
    <w:rsid w:val="003E2B5B"/>
    <w:rsid w:val="003F209E"/>
    <w:rsid w:val="004B3162"/>
    <w:rsid w:val="004C2AB1"/>
    <w:rsid w:val="004D5045"/>
    <w:rsid w:val="004F526C"/>
    <w:rsid w:val="00500297"/>
    <w:rsid w:val="00516055"/>
    <w:rsid w:val="0055182C"/>
    <w:rsid w:val="0057012C"/>
    <w:rsid w:val="005E4008"/>
    <w:rsid w:val="00683E39"/>
    <w:rsid w:val="006A2087"/>
    <w:rsid w:val="006C4C5C"/>
    <w:rsid w:val="006F59AF"/>
    <w:rsid w:val="00713234"/>
    <w:rsid w:val="00733D17"/>
    <w:rsid w:val="007716EC"/>
    <w:rsid w:val="00877138"/>
    <w:rsid w:val="008B0375"/>
    <w:rsid w:val="008D05EF"/>
    <w:rsid w:val="00930FB1"/>
    <w:rsid w:val="009D0660"/>
    <w:rsid w:val="00A0094C"/>
    <w:rsid w:val="00A027C5"/>
    <w:rsid w:val="00A47E04"/>
    <w:rsid w:val="00A67406"/>
    <w:rsid w:val="00B21EB8"/>
    <w:rsid w:val="00B469DE"/>
    <w:rsid w:val="00B50192"/>
    <w:rsid w:val="00B77E86"/>
    <w:rsid w:val="00B906CB"/>
    <w:rsid w:val="00B91134"/>
    <w:rsid w:val="00C353D2"/>
    <w:rsid w:val="00C644D7"/>
    <w:rsid w:val="00CE65DF"/>
    <w:rsid w:val="00CF2253"/>
    <w:rsid w:val="00D010D6"/>
    <w:rsid w:val="00DA6508"/>
    <w:rsid w:val="00E42483"/>
    <w:rsid w:val="00E54244"/>
    <w:rsid w:val="00E62B0C"/>
    <w:rsid w:val="00E7452D"/>
    <w:rsid w:val="00E96E34"/>
    <w:rsid w:val="00EE1DF7"/>
    <w:rsid w:val="00EE24E3"/>
    <w:rsid w:val="00EE370B"/>
    <w:rsid w:val="00EE671D"/>
    <w:rsid w:val="00EE6EE6"/>
    <w:rsid w:val="00F73B38"/>
    <w:rsid w:val="00FC6A67"/>
    <w:rsid w:val="23E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C044B"/>
  <w15:docId w15:val="{B6BE7C2C-E7F1-43DB-9204-0D25A187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28"/>
  </w:style>
  <w:style w:type="paragraph" w:styleId="Rubrik1">
    <w:name w:val="heading 1"/>
    <w:basedOn w:val="Normal"/>
    <w:next w:val="Normal"/>
    <w:link w:val="Rubrik1Char"/>
    <w:uiPriority w:val="9"/>
    <w:qFormat/>
    <w:rsid w:val="0026130C"/>
    <w:pPr>
      <w:keepNext/>
      <w:keepLines/>
      <w:spacing w:before="200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733D1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33D17"/>
  </w:style>
  <w:style w:type="paragraph" w:styleId="Sidfot">
    <w:name w:val="footer"/>
    <w:basedOn w:val="Normal"/>
    <w:link w:val="SidfotChar"/>
    <w:unhideWhenUsed/>
    <w:rsid w:val="00733D1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33D17"/>
  </w:style>
  <w:style w:type="paragraph" w:customStyle="1" w:styleId="Avdelning">
    <w:name w:val="Avdelning"/>
    <w:basedOn w:val="Normal"/>
    <w:rsid w:val="00733D17"/>
    <w:rPr>
      <w:rFonts w:ascii="Arial" w:eastAsia="Times New Roman" w:hAnsi="Arial" w:cs="Arial"/>
      <w:szCs w:val="24"/>
      <w:lang w:eastAsia="sv-SE"/>
    </w:rPr>
  </w:style>
  <w:style w:type="paragraph" w:styleId="Datum">
    <w:name w:val="Date"/>
    <w:basedOn w:val="Normal"/>
    <w:next w:val="Normal"/>
    <w:link w:val="DatumChar"/>
    <w:rsid w:val="00733D17"/>
    <w:pPr>
      <w:tabs>
        <w:tab w:val="left" w:pos="510"/>
      </w:tabs>
    </w:pPr>
    <w:rPr>
      <w:rFonts w:ascii="Arial" w:eastAsia="Times New Roman" w:hAnsi="Arial" w:cs="Arial"/>
      <w:szCs w:val="24"/>
      <w:lang w:eastAsia="sv-SE"/>
    </w:rPr>
  </w:style>
  <w:style w:type="character" w:customStyle="1" w:styleId="DatumChar">
    <w:name w:val="Datum Char"/>
    <w:basedOn w:val="Standardstycketeckensnitt"/>
    <w:link w:val="Datum"/>
    <w:rsid w:val="00733D17"/>
    <w:rPr>
      <w:rFonts w:ascii="Arial" w:eastAsia="Times New Roman" w:hAnsi="Arial" w:cs="Arial"/>
      <w:szCs w:val="24"/>
      <w:lang w:eastAsia="sv-SE"/>
    </w:rPr>
  </w:style>
  <w:style w:type="paragraph" w:customStyle="1" w:styleId="SidhuvudHold">
    <w:name w:val="SidhuvudHold"/>
    <w:basedOn w:val="Sidhuvud"/>
    <w:rsid w:val="00733D17"/>
    <w:pPr>
      <w:tabs>
        <w:tab w:val="clear" w:pos="4536"/>
        <w:tab w:val="clear" w:pos="9072"/>
        <w:tab w:val="center" w:pos="4703"/>
        <w:tab w:val="right" w:pos="9406"/>
      </w:tabs>
    </w:pPr>
    <w:rPr>
      <w:rFonts w:ascii="Times New Roman" w:eastAsia="Times New Roman" w:hAnsi="Times New Roman"/>
      <w:szCs w:val="24"/>
      <w:lang w:eastAsia="sv-SE"/>
    </w:rPr>
  </w:style>
  <w:style w:type="character" w:customStyle="1" w:styleId="Datumrubrik">
    <w:name w:val="Datumrubrik"/>
    <w:basedOn w:val="Standardstycketeckensnitt"/>
    <w:rsid w:val="00733D17"/>
    <w:rPr>
      <w:rFonts w:ascii="Arial" w:hAnsi="Arial"/>
      <w:sz w:val="12"/>
    </w:rPr>
  </w:style>
  <w:style w:type="character" w:styleId="Sidnummer">
    <w:name w:val="page number"/>
    <w:basedOn w:val="Standardstycketeckensnitt"/>
    <w:rsid w:val="00733D17"/>
  </w:style>
  <w:style w:type="paragraph" w:customStyle="1" w:styleId="SidnummerEjForenkladlogga">
    <w:name w:val="SidnummerEjForenkladlogga"/>
    <w:basedOn w:val="Normal"/>
    <w:rsid w:val="00733D17"/>
    <w:pPr>
      <w:spacing w:before="360"/>
      <w:jc w:val="right"/>
    </w:pPr>
    <w:rPr>
      <w:rFonts w:ascii="Arial" w:eastAsia="Times New Roman" w:hAnsi="Arial" w:cs="Arial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D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D17"/>
    <w:rPr>
      <w:rFonts w:ascii="Tahoma" w:hAnsi="Tahoma" w:cs="Tahoma"/>
      <w:sz w:val="16"/>
      <w:szCs w:val="16"/>
    </w:rPr>
  </w:style>
  <w:style w:type="paragraph" w:customStyle="1" w:styleId="Dnr">
    <w:name w:val="Dnr"/>
    <w:basedOn w:val="Datum"/>
    <w:rsid w:val="00016617"/>
  </w:style>
  <w:style w:type="character" w:customStyle="1" w:styleId="Rubrik1Char">
    <w:name w:val="Rubrik 1 Char"/>
    <w:basedOn w:val="Standardstycketeckensnitt"/>
    <w:link w:val="Rubrik1"/>
    <w:uiPriority w:val="9"/>
    <w:rsid w:val="0026130C"/>
    <w:rPr>
      <w:rFonts w:ascii="Arial" w:eastAsiaTheme="majorEastAsia" w:hAnsi="Arial" w:cs="Arial"/>
      <w:b/>
      <w:bCs/>
      <w:sz w:val="28"/>
      <w:szCs w:val="2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130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130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26130C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13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130C"/>
    <w:rPr>
      <w:b/>
      <w:bCs/>
      <w:i/>
      <w:iCs/>
    </w:rPr>
  </w:style>
  <w:style w:type="paragraph" w:customStyle="1" w:styleId="Ang">
    <w:name w:val="Ang"/>
    <w:basedOn w:val="Normal"/>
    <w:next w:val="Normal"/>
    <w:rsid w:val="00330945"/>
    <w:pPr>
      <w:spacing w:after="240"/>
    </w:pPr>
    <w:rPr>
      <w:rFonts w:ascii="Arial" w:eastAsia="Times New Roman" w:hAnsi="Arial"/>
      <w:b/>
      <w:sz w:val="28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C353D2"/>
    <w:pPr>
      <w:ind w:left="720"/>
      <w:contextualSpacing/>
    </w:pPr>
  </w:style>
  <w:style w:type="table" w:styleId="Tabellrutnt">
    <w:name w:val="Table Grid"/>
    <w:basedOn w:val="Normaltabell"/>
    <w:rsid w:val="00C353D2"/>
    <w:rPr>
      <w:rFonts w:ascii="Times New Roman" w:eastAsia="Times New Roman" w:hAnsi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text"/>
    <w:basedOn w:val="Normal"/>
    <w:rsid w:val="00C353D2"/>
    <w:rPr>
      <w:rFonts w:ascii="Times New Roman" w:hAnsi="Times New Roman"/>
      <w:sz w:val="24"/>
      <w:szCs w:val="24"/>
      <w:lang w:eastAsia="sv-SE"/>
    </w:rPr>
  </w:style>
  <w:style w:type="table" w:customStyle="1" w:styleId="Tabellrutnt119">
    <w:name w:val="Tabellrutnät119"/>
    <w:basedOn w:val="Normaltabell"/>
    <w:next w:val="Tabellrutnt"/>
    <w:uiPriority w:val="39"/>
    <w:rsid w:val="00C644D7"/>
    <w:rPr>
      <w:rFonts w:ascii="Times New Roman" w:eastAsia="Times New Roman" w:hAnsi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3F3C5382FC444B6CF63CF6F9A69E2" ma:contentTypeVersion="4" ma:contentTypeDescription="Skapa ett nytt dokument." ma:contentTypeScope="" ma:versionID="1827350ce4ebcfa5a28e3ac215d51029">
  <xsd:schema xmlns:xsd="http://www.w3.org/2001/XMLSchema" xmlns:xs="http://www.w3.org/2001/XMLSchema" xmlns:p="http://schemas.microsoft.com/office/2006/metadata/properties" xmlns:ns2="12bb1005-fbff-4f6d-ac89-1f79159fe8d6" targetNamespace="http://schemas.microsoft.com/office/2006/metadata/properties" ma:root="true" ma:fieldsID="d0dc038582e4d8ddc243330d6fcfa0e2" ns2:_="">
    <xsd:import namespace="12bb1005-fbff-4f6d-ac89-1f79159fe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b1005-fbff-4f6d-ac89-1f79159fe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51E3E-E58A-491E-A082-95A0E707B1A2}">
  <ds:schemaRefs>
    <ds:schemaRef ds:uri="http://www.w3.org/XML/1998/namespace"/>
    <ds:schemaRef ds:uri="7ef5ba0e-403d-4c54-8a78-5552ffdf0ea0"/>
    <ds:schemaRef ds:uri="http://purl.org/dc/dcmitype/"/>
    <ds:schemaRef ds:uri="78cabeea-232f-406b-a804-f86c28ff15d1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08A824-AECF-4D53-A61C-48FAFCB6E6B8}"/>
</file>

<file path=customXml/itemProps3.xml><?xml version="1.0" encoding="utf-8"?>
<ds:datastoreItem xmlns:ds="http://schemas.openxmlformats.org/officeDocument/2006/customXml" ds:itemID="{F9A18EBD-97DB-40DD-991D-46940A8E01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6136</Characters>
  <Application>Microsoft Office Word</Application>
  <DocSecurity>0</DocSecurity>
  <Lines>51</Lines>
  <Paragraphs>14</Paragraphs>
  <ScaleCrop>false</ScaleCrop>
  <Company>Region Skåne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Heidi</dc:creator>
  <cp:keywords/>
  <cp:lastModifiedBy>Johnsson Mats G</cp:lastModifiedBy>
  <cp:revision>2</cp:revision>
  <dcterms:created xsi:type="dcterms:W3CDTF">2024-02-28T09:57:00Z</dcterms:created>
  <dcterms:modified xsi:type="dcterms:W3CDTF">2024-02-28T09:57:00Z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0x0101008C43F3C5382FC444B6CF63CF6F9A69E2</vt:lpwstr>
  </property>
  <property fmtid="{D5CDD505-2E9C-101B-9397-08002B2CF9AE}" pid="3" name="Order">
    <vt:r8>225200</vt:r8>
  </property>
  <property fmtid="{D5CDD505-2E9C-101B-9397-08002B2CF9AE}" pid="4" name="xd_Signature">
    <vt:bool>false</vt:bool>
  </property>
  <property fmtid="{D5CDD505-2E9C-101B-9397-08002B2CF9AE}" pid="5" name="SharedWithUsers">
    <vt:lpwstr>20;#Helmander Elin;#83;#Ewesson Sara;#84;#Kirkhorn Pia;#85;#Wiberg Fredrik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