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823"/>
        <w:gridCol w:w="5239"/>
      </w:tblGrid>
      <w:tr w:rsidR="00E44B15" w:rsidRPr="0085165F" w14:paraId="3A9FD589" w14:textId="77777777" w:rsidTr="00A75ECF">
        <w:tc>
          <w:tcPr>
            <w:tcW w:w="3823" w:type="dxa"/>
          </w:tcPr>
          <w:p w14:paraId="75375D70" w14:textId="77777777" w:rsidR="00E44B15" w:rsidRPr="0085165F" w:rsidRDefault="00E44B15" w:rsidP="00E44B15">
            <w:pPr>
              <w:jc w:val="center"/>
              <w:rPr>
                <w:rFonts w:ascii="Times New Roman" w:hAnsi="Times New Roman" w:cs="Times New Roman"/>
                <w:b/>
                <w:bCs/>
              </w:rPr>
            </w:pPr>
          </w:p>
          <w:p w14:paraId="68087E08" w14:textId="77777777" w:rsidR="00E44B15" w:rsidRPr="0085165F" w:rsidRDefault="00E44B15" w:rsidP="00E44B15">
            <w:pPr>
              <w:jc w:val="center"/>
              <w:rPr>
                <w:rFonts w:ascii="Times New Roman" w:hAnsi="Times New Roman" w:cs="Times New Roman"/>
                <w:b/>
                <w:bCs/>
              </w:rPr>
            </w:pPr>
          </w:p>
          <w:p w14:paraId="28D7EBEC" w14:textId="77777777" w:rsidR="00E44B15" w:rsidRPr="0085165F" w:rsidRDefault="00E44B15" w:rsidP="00E44B15">
            <w:pPr>
              <w:jc w:val="center"/>
              <w:rPr>
                <w:rFonts w:ascii="Times New Roman" w:hAnsi="Times New Roman" w:cs="Times New Roman"/>
                <w:b/>
                <w:bCs/>
              </w:rPr>
            </w:pPr>
          </w:p>
          <w:p w14:paraId="7E828F9A" w14:textId="77777777" w:rsidR="00E44B15" w:rsidRPr="0085165F" w:rsidRDefault="00E44B15" w:rsidP="00E44B15">
            <w:pPr>
              <w:jc w:val="center"/>
              <w:rPr>
                <w:rFonts w:ascii="Times New Roman" w:hAnsi="Times New Roman" w:cs="Times New Roman"/>
                <w:b/>
                <w:bCs/>
              </w:rPr>
            </w:pPr>
            <w:r w:rsidRPr="0085165F">
              <w:rPr>
                <w:rFonts w:ascii="Times New Roman" w:hAnsi="Times New Roman" w:cs="Times New Roman"/>
                <w:b/>
                <w:bCs/>
              </w:rPr>
              <w:t>När ska jag anmäla?</w:t>
            </w:r>
          </w:p>
        </w:tc>
        <w:tc>
          <w:tcPr>
            <w:tcW w:w="5239" w:type="dxa"/>
          </w:tcPr>
          <w:p w14:paraId="71CC0319" w14:textId="3ACFA69A" w:rsidR="00E44B15" w:rsidRPr="0085165F" w:rsidRDefault="00E44B15" w:rsidP="00A75ECF">
            <w:pPr>
              <w:ind w:left="-57" w:right="-227"/>
              <w:rPr>
                <w:rFonts w:ascii="Times New Roman" w:hAnsi="Times New Roman" w:cs="Times New Roman"/>
                <w:b/>
                <w:bCs/>
              </w:rPr>
            </w:pPr>
            <w:r w:rsidRPr="0085165F">
              <w:rPr>
                <w:rFonts w:ascii="Times New Roman" w:eastAsia="Arial" w:hAnsi="Times New Roman" w:cs="Times New Roman"/>
              </w:rPr>
              <w:t xml:space="preserve">Alla anställda inom hälso- och sjukvård, </w:t>
            </w:r>
            <w:r w:rsidR="0085165F" w:rsidRPr="0085165F">
              <w:rPr>
                <w:rFonts w:ascii="Times New Roman" w:eastAsia="Arial" w:hAnsi="Times New Roman" w:cs="Times New Roman"/>
              </w:rPr>
              <w:t xml:space="preserve">oberoende av yrkestillhörighet och arbetsuppgifter, är </w:t>
            </w:r>
            <w:r w:rsidRPr="0085165F">
              <w:rPr>
                <w:rFonts w:ascii="Times New Roman" w:eastAsia="Arial" w:hAnsi="Times New Roman" w:cs="Times New Roman"/>
              </w:rPr>
              <w:t xml:space="preserve">vid misstanke eller oro om att ett barn far illa, skyldiga (enligt Socialtjänstlagen 14 kap. 1 §) att genast anmäla detta till socialtjänsten i kommunen där barnet bor eller vistas. </w:t>
            </w:r>
          </w:p>
        </w:tc>
      </w:tr>
      <w:tr w:rsidR="00E44B15" w:rsidRPr="0085165F" w14:paraId="322BBAE4" w14:textId="77777777" w:rsidTr="00A75ECF">
        <w:tc>
          <w:tcPr>
            <w:tcW w:w="3823" w:type="dxa"/>
          </w:tcPr>
          <w:p w14:paraId="60857885" w14:textId="77777777" w:rsidR="007552D6" w:rsidRPr="0085165F" w:rsidRDefault="007552D6" w:rsidP="00E44B15">
            <w:pPr>
              <w:jc w:val="center"/>
              <w:rPr>
                <w:rFonts w:ascii="Times New Roman" w:hAnsi="Times New Roman" w:cs="Times New Roman"/>
                <w:b/>
                <w:bCs/>
              </w:rPr>
            </w:pPr>
          </w:p>
          <w:p w14:paraId="20CFC190" w14:textId="4B2EE149" w:rsidR="00E44B15" w:rsidRPr="0085165F" w:rsidRDefault="00E44B15" w:rsidP="00E44B15">
            <w:pPr>
              <w:jc w:val="center"/>
              <w:rPr>
                <w:rFonts w:ascii="Times New Roman" w:hAnsi="Times New Roman" w:cs="Times New Roman"/>
                <w:b/>
                <w:bCs/>
              </w:rPr>
            </w:pPr>
            <w:r w:rsidRPr="0085165F">
              <w:rPr>
                <w:rFonts w:ascii="Times New Roman" w:hAnsi="Times New Roman" w:cs="Times New Roman"/>
                <w:b/>
                <w:bCs/>
              </w:rPr>
              <w:t>Vem ska anmäla?</w:t>
            </w:r>
          </w:p>
        </w:tc>
        <w:tc>
          <w:tcPr>
            <w:tcW w:w="5239" w:type="dxa"/>
          </w:tcPr>
          <w:p w14:paraId="5D416E27" w14:textId="2A0ED2C4" w:rsidR="00E44B15" w:rsidRPr="0085165F" w:rsidRDefault="00E44B15" w:rsidP="00A75ECF">
            <w:pPr>
              <w:ind w:left="-57" w:right="-227"/>
              <w:rPr>
                <w:rFonts w:ascii="Times New Roman" w:hAnsi="Times New Roman" w:cs="Times New Roman"/>
                <w:b/>
                <w:bCs/>
              </w:rPr>
            </w:pPr>
            <w:r w:rsidRPr="0085165F">
              <w:rPr>
                <w:rFonts w:ascii="Times New Roman" w:eastAsia="Arial" w:hAnsi="Times New Roman" w:cs="Times New Roman"/>
              </w:rPr>
              <w:t xml:space="preserve">Anmälningsplikten är personlig och kan inte delegeras. </w:t>
            </w:r>
            <w:r w:rsidR="0085165F" w:rsidRPr="0085165F">
              <w:rPr>
                <w:rFonts w:ascii="Times New Roman" w:eastAsia="Arial" w:hAnsi="Times New Roman" w:cs="Times New Roman"/>
              </w:rPr>
              <w:t>Anmälan kan göras tillsammans med kollegor.</w:t>
            </w:r>
          </w:p>
        </w:tc>
      </w:tr>
      <w:tr w:rsidR="00E44B15" w:rsidRPr="0085165F" w14:paraId="5E254751" w14:textId="77777777" w:rsidTr="00A75ECF">
        <w:tc>
          <w:tcPr>
            <w:tcW w:w="3823" w:type="dxa"/>
          </w:tcPr>
          <w:p w14:paraId="32C8D9C2" w14:textId="77777777" w:rsidR="007552D6" w:rsidRPr="0085165F" w:rsidRDefault="007552D6" w:rsidP="00E44B15">
            <w:pPr>
              <w:jc w:val="center"/>
              <w:rPr>
                <w:rFonts w:ascii="Times New Roman" w:hAnsi="Times New Roman" w:cs="Times New Roman"/>
                <w:b/>
                <w:bCs/>
              </w:rPr>
            </w:pPr>
          </w:p>
          <w:p w14:paraId="3FEA219E" w14:textId="77777777" w:rsidR="007552D6" w:rsidRPr="0085165F" w:rsidRDefault="007552D6" w:rsidP="00E44B15">
            <w:pPr>
              <w:jc w:val="center"/>
              <w:rPr>
                <w:rFonts w:ascii="Times New Roman" w:hAnsi="Times New Roman" w:cs="Times New Roman"/>
                <w:b/>
                <w:bCs/>
              </w:rPr>
            </w:pPr>
          </w:p>
          <w:p w14:paraId="52AD85CF" w14:textId="5E56B853" w:rsidR="00E44B15" w:rsidRPr="0085165F" w:rsidRDefault="00E44B15" w:rsidP="00E44B15">
            <w:pPr>
              <w:jc w:val="center"/>
              <w:rPr>
                <w:rFonts w:ascii="Times New Roman" w:hAnsi="Times New Roman" w:cs="Times New Roman"/>
                <w:b/>
                <w:bCs/>
              </w:rPr>
            </w:pPr>
            <w:r w:rsidRPr="0085165F">
              <w:rPr>
                <w:rFonts w:ascii="Times New Roman" w:hAnsi="Times New Roman" w:cs="Times New Roman"/>
                <w:b/>
                <w:bCs/>
              </w:rPr>
              <w:t>Hur gör jag en anmälan?</w:t>
            </w:r>
          </w:p>
        </w:tc>
        <w:tc>
          <w:tcPr>
            <w:tcW w:w="5239" w:type="dxa"/>
          </w:tcPr>
          <w:p w14:paraId="65F32CE4" w14:textId="77777777" w:rsidR="00E44B15" w:rsidRPr="0085165F" w:rsidRDefault="00E44B15" w:rsidP="00A75ECF">
            <w:pPr>
              <w:ind w:left="-57" w:right="-227"/>
              <w:rPr>
                <w:rFonts w:ascii="Times New Roman" w:hAnsi="Times New Roman" w:cs="Times New Roman"/>
                <w:b/>
                <w:bCs/>
              </w:rPr>
            </w:pPr>
            <w:r w:rsidRPr="0085165F">
              <w:rPr>
                <w:rFonts w:ascii="Times New Roman" w:eastAsia="Arial" w:hAnsi="Times New Roman" w:cs="Times New Roman"/>
              </w:rPr>
              <w:t>Anmälan bör vara skriftlig och riktad till den kommun barnet bor i. Vid brådskande fall kan du ringa till Socialtjänsten och göra din anmälan muntligt för att sedan komplettera med en skriftlig anmälan.</w:t>
            </w:r>
            <w:r w:rsidRPr="0085165F">
              <w:rPr>
                <w:rFonts w:ascii="Times New Roman" w:hAnsi="Times New Roman" w:cs="Times New Roman"/>
                <w:b/>
                <w:bCs/>
              </w:rPr>
              <w:t xml:space="preserve"> </w:t>
            </w:r>
          </w:p>
          <w:p w14:paraId="3D0E06BD" w14:textId="77777777" w:rsidR="00E44B15" w:rsidRPr="0085165F" w:rsidRDefault="00957D3F" w:rsidP="00A75ECF">
            <w:pPr>
              <w:ind w:left="-57" w:right="-227"/>
              <w:rPr>
                <w:rFonts w:ascii="Times New Roman" w:hAnsi="Times New Roman" w:cs="Times New Roman"/>
                <w:b/>
                <w:bCs/>
              </w:rPr>
            </w:pPr>
            <w:hyperlink r:id="rId7">
              <w:r w:rsidR="00E44B15" w:rsidRPr="0085165F">
                <w:rPr>
                  <w:rStyle w:val="Hyperlnk"/>
                  <w:rFonts w:ascii="Times New Roman" w:eastAsia="Arial" w:hAnsi="Times New Roman" w:cs="Times New Roman"/>
                </w:rPr>
                <w:t>Handlingsprogram vid misstanke om barn som far illa.</w:t>
              </w:r>
            </w:hyperlink>
          </w:p>
        </w:tc>
      </w:tr>
      <w:tr w:rsidR="0085165F" w:rsidRPr="0085165F" w14:paraId="26CBCC32" w14:textId="77777777" w:rsidTr="00A75ECF">
        <w:tc>
          <w:tcPr>
            <w:tcW w:w="3823" w:type="dxa"/>
          </w:tcPr>
          <w:p w14:paraId="572DD347" w14:textId="77777777"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Vem ska skriva under en anmälan?</w:t>
            </w:r>
          </w:p>
        </w:tc>
        <w:tc>
          <w:tcPr>
            <w:tcW w:w="5239" w:type="dxa"/>
          </w:tcPr>
          <w:p w14:paraId="140F375E" w14:textId="2E818C14" w:rsidR="0085165F" w:rsidRPr="0085165F" w:rsidRDefault="0085165F" w:rsidP="00A75ECF">
            <w:pPr>
              <w:ind w:left="-57" w:right="-227"/>
              <w:rPr>
                <w:rFonts w:ascii="Times New Roman" w:hAnsi="Times New Roman" w:cs="Times New Roman"/>
                <w:b/>
                <w:bCs/>
              </w:rPr>
            </w:pPr>
            <w:r w:rsidRPr="0085165F">
              <w:rPr>
                <w:rFonts w:ascii="Times New Roman" w:hAnsi="Times New Roman" w:cs="Times New Roman"/>
              </w:rPr>
              <w:t xml:space="preserve">Den som känner oron, dessutom kan man ha lokala rutiner att </w:t>
            </w:r>
            <w:proofErr w:type="gramStart"/>
            <w:r w:rsidRPr="0085165F">
              <w:rPr>
                <w:rFonts w:ascii="Times New Roman" w:hAnsi="Times New Roman" w:cs="Times New Roman"/>
              </w:rPr>
              <w:t>t ex</w:t>
            </w:r>
            <w:proofErr w:type="gramEnd"/>
            <w:r w:rsidRPr="0085165F">
              <w:rPr>
                <w:rFonts w:ascii="Times New Roman" w:hAnsi="Times New Roman" w:cs="Times New Roman"/>
              </w:rPr>
              <w:t xml:space="preserve"> chef el annan också skriver under (som stöd till den anställde)</w:t>
            </w:r>
          </w:p>
        </w:tc>
      </w:tr>
      <w:tr w:rsidR="0085165F" w:rsidRPr="0085165F" w14:paraId="26C0B75B" w14:textId="77777777" w:rsidTr="00A75ECF">
        <w:tc>
          <w:tcPr>
            <w:tcW w:w="3823" w:type="dxa"/>
          </w:tcPr>
          <w:p w14:paraId="736552BB" w14:textId="4EDCF95A"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Anmälningsblankett</w:t>
            </w:r>
          </w:p>
        </w:tc>
        <w:tc>
          <w:tcPr>
            <w:tcW w:w="5239" w:type="dxa"/>
          </w:tcPr>
          <w:p w14:paraId="1123D576" w14:textId="153E850D" w:rsidR="0085165F" w:rsidRPr="0085165F" w:rsidRDefault="0085165F" w:rsidP="00A75ECF">
            <w:pPr>
              <w:ind w:left="-57" w:right="-227"/>
              <w:rPr>
                <w:rFonts w:ascii="Times New Roman" w:hAnsi="Times New Roman" w:cs="Times New Roman"/>
                <w:b/>
                <w:bCs/>
              </w:rPr>
            </w:pPr>
            <w:r w:rsidRPr="0085165F">
              <w:rPr>
                <w:rFonts w:ascii="Times New Roman" w:hAnsi="Times New Roman" w:cs="Times New Roman"/>
              </w:rPr>
              <w:t xml:space="preserve">Finns i patientens journal. Alternativt hämtas den här: </w:t>
            </w:r>
            <w:hyperlink r:id="rId8">
              <w:r w:rsidRPr="0085165F">
                <w:rPr>
                  <w:rStyle w:val="Hyperlnk"/>
                  <w:rFonts w:ascii="Times New Roman" w:eastAsia="Times New Roman" w:hAnsi="Times New Roman" w:cs="Times New Roman"/>
                </w:rPr>
                <w:t xml:space="preserve">Anmälningsblankett till Socialtjänsten enligt 14 kap. 1§ </w:t>
              </w:r>
              <w:proofErr w:type="spellStart"/>
              <w:r w:rsidRPr="0085165F">
                <w:rPr>
                  <w:rStyle w:val="Hyperlnk"/>
                  <w:rFonts w:ascii="Times New Roman" w:eastAsia="Times New Roman" w:hAnsi="Times New Roman" w:cs="Times New Roman"/>
                </w:rPr>
                <w:t>SoL</w:t>
              </w:r>
              <w:proofErr w:type="spellEnd"/>
              <w:r w:rsidRPr="0085165F">
                <w:rPr>
                  <w:rStyle w:val="Hyperlnk"/>
                  <w:rFonts w:ascii="Times New Roman" w:eastAsia="Times New Roman" w:hAnsi="Times New Roman" w:cs="Times New Roman"/>
                </w:rPr>
                <w:t xml:space="preserve"> (</w:t>
              </w:r>
              <w:proofErr w:type="spellStart"/>
              <w:r w:rsidRPr="0085165F">
                <w:rPr>
                  <w:rStyle w:val="Hyperlnk"/>
                  <w:rFonts w:ascii="Times New Roman" w:eastAsia="Times New Roman" w:hAnsi="Times New Roman" w:cs="Times New Roman"/>
                </w:rPr>
                <w:t>pdf</w:t>
              </w:r>
              <w:proofErr w:type="spellEnd"/>
              <w:r w:rsidRPr="0085165F">
                <w:rPr>
                  <w:rStyle w:val="Hyperlnk"/>
                  <w:rFonts w:ascii="Times New Roman" w:eastAsia="Times New Roman" w:hAnsi="Times New Roman" w:cs="Times New Roman"/>
                </w:rPr>
                <w:t>)</w:t>
              </w:r>
            </w:hyperlink>
          </w:p>
        </w:tc>
      </w:tr>
      <w:tr w:rsidR="0085165F" w:rsidRPr="0085165F" w14:paraId="431D8320" w14:textId="77777777" w:rsidTr="00A75ECF">
        <w:tc>
          <w:tcPr>
            <w:tcW w:w="3823" w:type="dxa"/>
          </w:tcPr>
          <w:p w14:paraId="04C59682" w14:textId="1BA4C2C1"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Kontaktperson</w:t>
            </w:r>
            <w:r w:rsidR="00DA42A6">
              <w:rPr>
                <w:rFonts w:ascii="Times New Roman" w:hAnsi="Times New Roman" w:cs="Times New Roman"/>
                <w:b/>
                <w:bCs/>
              </w:rPr>
              <w:t>/ Barnombud på enheten</w:t>
            </w:r>
          </w:p>
        </w:tc>
        <w:tc>
          <w:tcPr>
            <w:tcW w:w="5239" w:type="dxa"/>
          </w:tcPr>
          <w:p w14:paraId="2B2B9C72" w14:textId="77777777" w:rsidR="0085165F" w:rsidRPr="0085165F" w:rsidRDefault="0085165F" w:rsidP="00A75ECF">
            <w:pPr>
              <w:ind w:left="-57" w:right="-227"/>
              <w:jc w:val="center"/>
              <w:rPr>
                <w:rFonts w:ascii="Times New Roman" w:hAnsi="Times New Roman" w:cs="Times New Roman"/>
                <w:b/>
                <w:bCs/>
              </w:rPr>
            </w:pPr>
          </w:p>
        </w:tc>
      </w:tr>
      <w:tr w:rsidR="0085165F" w:rsidRPr="0085165F" w14:paraId="23A22A95" w14:textId="77777777" w:rsidTr="00A75ECF">
        <w:tc>
          <w:tcPr>
            <w:tcW w:w="3823" w:type="dxa"/>
          </w:tcPr>
          <w:p w14:paraId="5E3C47ED" w14:textId="00AA9BA7"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Regionalt handlingsprogram för barn som far illa eller riskerar att göra det</w:t>
            </w:r>
          </w:p>
        </w:tc>
        <w:tc>
          <w:tcPr>
            <w:tcW w:w="5239" w:type="dxa"/>
          </w:tcPr>
          <w:p w14:paraId="49A03F1D" w14:textId="77777777" w:rsidR="0085165F" w:rsidRPr="0085165F" w:rsidRDefault="00957D3F" w:rsidP="00A75ECF">
            <w:pPr>
              <w:ind w:left="-57" w:right="-227"/>
              <w:rPr>
                <w:rFonts w:ascii="Times New Roman" w:hAnsi="Times New Roman" w:cs="Times New Roman"/>
                <w:b/>
                <w:bCs/>
              </w:rPr>
            </w:pPr>
            <w:hyperlink r:id="rId9" w:history="1">
              <w:r w:rsidR="0085165F" w:rsidRPr="0085165F">
                <w:rPr>
                  <w:rStyle w:val="Hyperlnk"/>
                  <w:rFonts w:ascii="Times New Roman" w:hAnsi="Times New Roman" w:cs="Times New Roman"/>
                </w:rPr>
                <w:t>Vårdprogram - Region Skåne (skane.se)</w:t>
              </w:r>
            </w:hyperlink>
          </w:p>
        </w:tc>
      </w:tr>
      <w:tr w:rsidR="0085165F" w:rsidRPr="0085165F" w14:paraId="1E0F7780" w14:textId="77777777" w:rsidTr="00A75ECF">
        <w:tc>
          <w:tcPr>
            <w:tcW w:w="3823" w:type="dxa"/>
          </w:tcPr>
          <w:p w14:paraId="52E143CA" w14:textId="77777777" w:rsidR="0085165F" w:rsidRPr="0085165F" w:rsidRDefault="0085165F" w:rsidP="0085165F">
            <w:pPr>
              <w:jc w:val="center"/>
              <w:rPr>
                <w:rFonts w:ascii="Times New Roman" w:hAnsi="Times New Roman" w:cs="Times New Roman"/>
                <w:b/>
                <w:bCs/>
              </w:rPr>
            </w:pPr>
          </w:p>
          <w:p w14:paraId="1F4850F3" w14:textId="5F441B89"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Kontaktuppgifter Socialtjänsten</w:t>
            </w:r>
          </w:p>
        </w:tc>
        <w:tc>
          <w:tcPr>
            <w:tcW w:w="5239" w:type="dxa"/>
          </w:tcPr>
          <w:p w14:paraId="3456444F" w14:textId="4409BD22" w:rsidR="0085165F" w:rsidRPr="0085165F" w:rsidRDefault="0085165F" w:rsidP="00A75ECF">
            <w:pPr>
              <w:ind w:left="-57" w:right="-227"/>
              <w:rPr>
                <w:rFonts w:ascii="Times New Roman" w:eastAsia="Arial" w:hAnsi="Times New Roman" w:cs="Times New Roman"/>
              </w:rPr>
            </w:pPr>
            <w:r w:rsidRPr="0085165F">
              <w:rPr>
                <w:rFonts w:ascii="Times New Roman" w:eastAsia="Arial" w:hAnsi="Times New Roman" w:cs="Times New Roman"/>
              </w:rPr>
              <w:t xml:space="preserve">Telefonnummer, mailadress, postadress, öppettider, jourtelefon, kommunens hemsida </w:t>
            </w:r>
            <w:proofErr w:type="gramStart"/>
            <w:r w:rsidRPr="0085165F">
              <w:rPr>
                <w:rFonts w:ascii="Times New Roman" w:eastAsia="Arial" w:hAnsi="Times New Roman" w:cs="Times New Roman"/>
              </w:rPr>
              <w:t>m.m.</w:t>
            </w:r>
            <w:proofErr w:type="gramEnd"/>
          </w:p>
          <w:p w14:paraId="6C874FDB" w14:textId="77777777" w:rsidR="0085165F" w:rsidRPr="0085165F" w:rsidRDefault="0085165F" w:rsidP="00A75ECF">
            <w:pPr>
              <w:ind w:left="-57" w:right="-227"/>
              <w:jc w:val="center"/>
              <w:rPr>
                <w:rFonts w:ascii="Times New Roman" w:hAnsi="Times New Roman" w:cs="Times New Roman"/>
              </w:rPr>
            </w:pPr>
          </w:p>
        </w:tc>
      </w:tr>
      <w:tr w:rsidR="0085165F" w:rsidRPr="0085165F" w14:paraId="1CADDEFF" w14:textId="77777777" w:rsidTr="00A75ECF">
        <w:tc>
          <w:tcPr>
            <w:tcW w:w="3823" w:type="dxa"/>
          </w:tcPr>
          <w:p w14:paraId="12D70E16" w14:textId="77777777" w:rsidR="0085165F" w:rsidRPr="0085165F" w:rsidRDefault="0085165F" w:rsidP="0085165F">
            <w:pPr>
              <w:jc w:val="center"/>
              <w:rPr>
                <w:rFonts w:ascii="Times New Roman" w:hAnsi="Times New Roman" w:cs="Times New Roman"/>
                <w:b/>
                <w:bCs/>
              </w:rPr>
            </w:pPr>
          </w:p>
          <w:p w14:paraId="4753F6C4" w14:textId="77777777"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Dokumentation</w:t>
            </w:r>
          </w:p>
          <w:p w14:paraId="7B2E964A" w14:textId="77777777" w:rsidR="0085165F" w:rsidRPr="0085165F" w:rsidRDefault="0085165F" w:rsidP="0085165F">
            <w:pPr>
              <w:jc w:val="center"/>
              <w:rPr>
                <w:rFonts w:ascii="Times New Roman" w:eastAsia="Arial" w:hAnsi="Times New Roman" w:cs="Times New Roman"/>
              </w:rPr>
            </w:pPr>
            <w:r w:rsidRPr="0085165F">
              <w:rPr>
                <w:rFonts w:ascii="Times New Roman" w:eastAsia="Arial" w:hAnsi="Times New Roman" w:cs="Times New Roman"/>
              </w:rPr>
              <w:t>Behov av säker dokumentation?</w:t>
            </w:r>
          </w:p>
          <w:p w14:paraId="02DB4A14" w14:textId="208C743C" w:rsidR="0085165F" w:rsidRPr="0085165F" w:rsidRDefault="0085165F" w:rsidP="0085165F">
            <w:pPr>
              <w:jc w:val="center"/>
              <w:rPr>
                <w:rFonts w:ascii="Times New Roman" w:hAnsi="Times New Roman" w:cs="Times New Roman"/>
                <w:b/>
                <w:bCs/>
              </w:rPr>
            </w:pPr>
          </w:p>
        </w:tc>
        <w:tc>
          <w:tcPr>
            <w:tcW w:w="5239" w:type="dxa"/>
          </w:tcPr>
          <w:p w14:paraId="4AC433A8" w14:textId="492EC890" w:rsidR="0085165F" w:rsidRPr="0085165F" w:rsidRDefault="0085165F" w:rsidP="00A75ECF">
            <w:pPr>
              <w:ind w:left="-57" w:right="-227"/>
              <w:rPr>
                <w:rFonts w:ascii="Times New Roman" w:eastAsia="Arial" w:hAnsi="Times New Roman" w:cs="Times New Roman"/>
              </w:rPr>
            </w:pPr>
            <w:r w:rsidRPr="0085165F">
              <w:rPr>
                <w:rFonts w:ascii="Times New Roman" w:eastAsia="Arial" w:hAnsi="Times New Roman" w:cs="Times New Roman"/>
              </w:rPr>
              <w:t xml:space="preserve">Vid risk för våld eller övergrepp – använd mallar som är dolda för </w:t>
            </w:r>
            <w:hyperlink r:id="rId10" w:history="1">
              <w:r w:rsidRPr="00A75ECF">
                <w:rPr>
                  <w:rStyle w:val="Hyperlnk"/>
                  <w:rFonts w:ascii="Times New Roman" w:eastAsia="Arial" w:hAnsi="Times New Roman" w:cs="Times New Roman"/>
                  <w:i/>
                  <w:iCs/>
                </w:rPr>
                <w:t>Journalen via nätet</w:t>
              </w:r>
              <w:r w:rsidRPr="00A75ECF">
                <w:rPr>
                  <w:rStyle w:val="Hyperlnk"/>
                  <w:rFonts w:ascii="Times New Roman" w:eastAsia="Arial" w:hAnsi="Times New Roman" w:cs="Times New Roman"/>
                </w:rPr>
                <w:t>.</w:t>
              </w:r>
            </w:hyperlink>
            <w:r w:rsidRPr="0085165F">
              <w:rPr>
                <w:rFonts w:ascii="Times New Roman" w:eastAsia="Arial" w:hAnsi="Times New Roman" w:cs="Times New Roman"/>
              </w:rPr>
              <w:t xml:space="preserve"> </w:t>
            </w:r>
          </w:p>
          <w:p w14:paraId="63FE985C" w14:textId="5EDA8F9A" w:rsidR="0085165F" w:rsidRPr="0085165F" w:rsidRDefault="0085165F" w:rsidP="00A75ECF">
            <w:pPr>
              <w:ind w:left="-57" w:right="-227"/>
              <w:rPr>
                <w:rFonts w:ascii="Times New Roman" w:eastAsia="Arial" w:hAnsi="Times New Roman" w:cs="Times New Roman"/>
              </w:rPr>
            </w:pPr>
            <w:r w:rsidRPr="0085165F">
              <w:rPr>
                <w:rFonts w:ascii="Times New Roman" w:eastAsia="Arial" w:hAnsi="Times New Roman" w:cs="Times New Roman"/>
              </w:rPr>
              <w:t xml:space="preserve">För barn, se PM </w:t>
            </w:r>
            <w:hyperlink r:id="rId11" w:history="1">
              <w:r w:rsidRPr="00A75ECF">
                <w:rPr>
                  <w:rStyle w:val="Hyperlnk"/>
                  <w:rFonts w:ascii="Times New Roman" w:eastAsia="Arial" w:hAnsi="Times New Roman" w:cs="Times New Roman"/>
                  <w:i/>
                  <w:iCs/>
                </w:rPr>
                <w:t>Blockera försegla lås</w:t>
              </w:r>
            </w:hyperlink>
          </w:p>
          <w:p w14:paraId="708CE60C" w14:textId="77777777" w:rsidR="0085165F" w:rsidRPr="0085165F" w:rsidRDefault="0085165F" w:rsidP="00A75ECF">
            <w:pPr>
              <w:ind w:left="-57" w:right="-227"/>
              <w:rPr>
                <w:rFonts w:ascii="Times New Roman" w:eastAsia="Arial" w:hAnsi="Times New Roman" w:cs="Times New Roman"/>
              </w:rPr>
            </w:pPr>
          </w:p>
          <w:p w14:paraId="78346898" w14:textId="10282E82" w:rsidR="0085165F" w:rsidRPr="0085165F" w:rsidRDefault="0085165F" w:rsidP="00A75ECF">
            <w:pPr>
              <w:ind w:left="-57" w:right="-227"/>
              <w:rPr>
                <w:rFonts w:ascii="Times New Roman" w:eastAsia="Arial" w:hAnsi="Times New Roman" w:cs="Times New Roman"/>
              </w:rPr>
            </w:pPr>
            <w:r w:rsidRPr="0085165F">
              <w:rPr>
                <w:rFonts w:ascii="Times New Roman" w:eastAsia="Arial" w:hAnsi="Times New Roman" w:cs="Times New Roman"/>
              </w:rPr>
              <w:t>Registrering av anmälan med KVÅ-kod GD008</w:t>
            </w:r>
          </w:p>
          <w:p w14:paraId="31B58B4D" w14:textId="77777777" w:rsidR="0085165F" w:rsidRPr="0085165F" w:rsidRDefault="0085165F" w:rsidP="00A75ECF">
            <w:pPr>
              <w:ind w:left="-57" w:right="-227"/>
              <w:rPr>
                <w:rFonts w:ascii="Times New Roman" w:hAnsi="Times New Roman" w:cs="Times New Roman"/>
              </w:rPr>
            </w:pPr>
          </w:p>
        </w:tc>
      </w:tr>
      <w:tr w:rsidR="0085165F" w:rsidRPr="0085165F" w14:paraId="06722BC2" w14:textId="77777777" w:rsidTr="00A75ECF">
        <w:tc>
          <w:tcPr>
            <w:tcW w:w="3823" w:type="dxa"/>
          </w:tcPr>
          <w:p w14:paraId="7E163A84" w14:textId="77777777"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Andra kontaktuppgifter</w:t>
            </w:r>
          </w:p>
          <w:p w14:paraId="555094D5" w14:textId="238E857E" w:rsidR="0085165F" w:rsidRPr="0085165F" w:rsidRDefault="0085165F" w:rsidP="0085165F">
            <w:pPr>
              <w:pStyle w:val="Liststycke"/>
              <w:numPr>
                <w:ilvl w:val="0"/>
                <w:numId w:val="2"/>
              </w:numPr>
              <w:jc w:val="center"/>
              <w:rPr>
                <w:rFonts w:ascii="Times New Roman" w:hAnsi="Times New Roman" w:cs="Times New Roman"/>
                <w:b/>
                <w:bCs/>
              </w:rPr>
            </w:pPr>
            <w:r w:rsidRPr="0085165F">
              <w:rPr>
                <w:rFonts w:ascii="Times New Roman" w:hAnsi="Times New Roman" w:cs="Times New Roman"/>
                <w:b/>
                <w:bCs/>
              </w:rPr>
              <w:t>Konsultation för yrkesverksamma</w:t>
            </w:r>
          </w:p>
        </w:tc>
        <w:tc>
          <w:tcPr>
            <w:tcW w:w="5239" w:type="dxa"/>
          </w:tcPr>
          <w:p w14:paraId="649B8438" w14:textId="77777777" w:rsidR="0085165F" w:rsidRPr="0085165F" w:rsidRDefault="0085165F" w:rsidP="00A75ECF">
            <w:pPr>
              <w:ind w:left="-57" w:right="-227"/>
              <w:rPr>
                <w:rFonts w:ascii="Times New Roman" w:hAnsi="Times New Roman" w:cs="Times New Roman"/>
              </w:rPr>
            </w:pPr>
            <w:r w:rsidRPr="0085165F">
              <w:rPr>
                <w:rFonts w:ascii="Times New Roman" w:hAnsi="Times New Roman" w:cs="Times New Roman"/>
              </w:rPr>
              <w:t>Socialtjänsten kan konsulteras av såväl patienter som hälso- och sjukvårdspersonal.</w:t>
            </w:r>
          </w:p>
          <w:p w14:paraId="373DF4CC" w14:textId="77777777" w:rsidR="0085165F" w:rsidRPr="0085165F" w:rsidRDefault="0085165F" w:rsidP="00A75ECF">
            <w:pPr>
              <w:ind w:left="-57" w:right="-227"/>
              <w:rPr>
                <w:rFonts w:ascii="Times New Roman" w:hAnsi="Times New Roman" w:cs="Times New Roman"/>
              </w:rPr>
            </w:pPr>
          </w:p>
          <w:p w14:paraId="1F8C0EAA" w14:textId="77777777" w:rsidR="0085165F" w:rsidRPr="0085165F" w:rsidRDefault="0085165F" w:rsidP="00A75ECF">
            <w:pPr>
              <w:ind w:left="-57" w:right="-227"/>
              <w:rPr>
                <w:rFonts w:ascii="Times New Roman" w:hAnsi="Times New Roman" w:cs="Times New Roman"/>
              </w:rPr>
            </w:pPr>
            <w:r w:rsidRPr="0085165F">
              <w:rPr>
                <w:rFonts w:ascii="Times New Roman" w:hAnsi="Times New Roman" w:cs="Times New Roman"/>
              </w:rPr>
              <w:t xml:space="preserve">Barnskyddsteamen erbjuder rådgivning och stöd i handläggning vid misstanke om att barn far illa, i frågor om barn som anhöriga, oro för väntat barn och våld i nära relationer. </w:t>
            </w:r>
          </w:p>
          <w:p w14:paraId="3FF7DD16" w14:textId="77777777" w:rsidR="0085165F" w:rsidRPr="0085165F" w:rsidRDefault="0085165F" w:rsidP="00A75ECF">
            <w:pPr>
              <w:ind w:left="-57" w:right="-227"/>
              <w:rPr>
                <w:rFonts w:ascii="Times New Roman" w:hAnsi="Times New Roman" w:cs="Times New Roman"/>
              </w:rPr>
            </w:pPr>
          </w:p>
          <w:p w14:paraId="1AA1C9C9" w14:textId="4BC6DD0A" w:rsidR="0085165F" w:rsidRPr="0085165F" w:rsidRDefault="0085165F" w:rsidP="00A75ECF">
            <w:pPr>
              <w:ind w:left="-57" w:right="-227"/>
              <w:rPr>
                <w:rFonts w:ascii="Times New Roman" w:hAnsi="Times New Roman" w:cs="Times New Roman"/>
              </w:rPr>
            </w:pPr>
            <w:r w:rsidRPr="0085165F">
              <w:rPr>
                <w:rFonts w:ascii="Times New Roman" w:hAnsi="Times New Roman" w:cs="Times New Roman"/>
              </w:rPr>
              <w:t xml:space="preserve">Teamen ger stöd vid anmälnings- och utredningsprocesser, råd om skadedokumentation och spårsäkring samt hantering av information i e-journal och patientadministrativa system. </w:t>
            </w:r>
          </w:p>
          <w:p w14:paraId="271AAB3E" w14:textId="45281E7F" w:rsidR="0085165F" w:rsidRPr="0085165F" w:rsidRDefault="0085165F" w:rsidP="00A75ECF">
            <w:pPr>
              <w:ind w:left="-57" w:right="-227"/>
              <w:rPr>
                <w:rFonts w:ascii="Times New Roman" w:hAnsi="Times New Roman" w:cs="Times New Roman"/>
              </w:rPr>
            </w:pPr>
          </w:p>
          <w:p w14:paraId="2F26D816" w14:textId="125B8AA7" w:rsidR="0085165F" w:rsidRPr="0085165F" w:rsidRDefault="0085165F" w:rsidP="00A75ECF">
            <w:pPr>
              <w:ind w:left="-57" w:right="-227"/>
              <w:rPr>
                <w:rFonts w:ascii="Times New Roman" w:hAnsi="Times New Roman" w:cs="Times New Roman"/>
              </w:rPr>
            </w:pPr>
            <w:r w:rsidRPr="0085165F">
              <w:rPr>
                <w:rFonts w:ascii="Times New Roman" w:hAnsi="Times New Roman" w:cs="Times New Roman"/>
              </w:rPr>
              <w:t>För kontaktuppgifter och mer information:</w:t>
            </w:r>
            <w:r w:rsidRPr="0085165F">
              <w:rPr>
                <w:rFonts w:ascii="Times New Roman" w:hAnsi="Times New Roman" w:cs="Times New Roman"/>
              </w:rPr>
              <w:br/>
            </w:r>
            <w:hyperlink r:id="rId12" w:history="1">
              <w:r w:rsidRPr="0085165F">
                <w:rPr>
                  <w:rStyle w:val="Hyperlnk"/>
                  <w:rFonts w:ascii="Times New Roman" w:hAnsi="Times New Roman" w:cs="Times New Roman"/>
                </w:rPr>
                <w:t>Barnskyddsteam - Vårdgivare Skåne (skane.se)</w:t>
              </w:r>
            </w:hyperlink>
          </w:p>
          <w:p w14:paraId="0F6A9210" w14:textId="5578E97A" w:rsidR="0085165F" w:rsidRPr="0085165F" w:rsidRDefault="0085165F" w:rsidP="00A75ECF">
            <w:pPr>
              <w:ind w:left="-57" w:right="-227"/>
              <w:rPr>
                <w:rFonts w:ascii="Times New Roman" w:hAnsi="Times New Roman" w:cs="Times New Roman"/>
              </w:rPr>
            </w:pPr>
          </w:p>
        </w:tc>
      </w:tr>
      <w:tr w:rsidR="0085165F" w:rsidRPr="0085165F" w14:paraId="24A722F6" w14:textId="77777777" w:rsidTr="00A75ECF">
        <w:tc>
          <w:tcPr>
            <w:tcW w:w="3823" w:type="dxa"/>
          </w:tcPr>
          <w:p w14:paraId="79B2AFA8" w14:textId="77777777" w:rsidR="0085165F" w:rsidRPr="0085165F" w:rsidRDefault="0085165F" w:rsidP="0085165F">
            <w:pPr>
              <w:jc w:val="center"/>
              <w:rPr>
                <w:rFonts w:ascii="Times New Roman" w:hAnsi="Times New Roman" w:cs="Times New Roman"/>
                <w:b/>
                <w:bCs/>
              </w:rPr>
            </w:pPr>
          </w:p>
          <w:p w14:paraId="650570F0" w14:textId="3832389D" w:rsidR="0085165F" w:rsidRPr="0085165F" w:rsidRDefault="0085165F" w:rsidP="0085165F">
            <w:pPr>
              <w:jc w:val="center"/>
              <w:rPr>
                <w:rFonts w:ascii="Times New Roman" w:hAnsi="Times New Roman" w:cs="Times New Roman"/>
                <w:b/>
                <w:bCs/>
              </w:rPr>
            </w:pPr>
            <w:r w:rsidRPr="0085165F">
              <w:rPr>
                <w:rFonts w:ascii="Times New Roman" w:hAnsi="Times New Roman" w:cs="Times New Roman"/>
                <w:b/>
                <w:bCs/>
              </w:rPr>
              <w:t>Polisanmälan</w:t>
            </w:r>
          </w:p>
        </w:tc>
        <w:tc>
          <w:tcPr>
            <w:tcW w:w="5239" w:type="dxa"/>
          </w:tcPr>
          <w:p w14:paraId="7ABAF280" w14:textId="783A23CE" w:rsidR="0085165F" w:rsidRPr="0085165F" w:rsidRDefault="0085165F" w:rsidP="00A75ECF">
            <w:pPr>
              <w:spacing w:before="100" w:beforeAutospacing="1" w:after="100" w:afterAutospacing="1"/>
              <w:ind w:left="-57" w:right="-227"/>
              <w:jc w:val="center"/>
              <w:rPr>
                <w:rFonts w:ascii="Times New Roman" w:hAnsi="Times New Roman" w:cs="Times New Roman"/>
              </w:rPr>
            </w:pPr>
            <w:proofErr w:type="gramStart"/>
            <w:r w:rsidRPr="0085165F">
              <w:rPr>
                <w:rFonts w:ascii="Times New Roman" w:hAnsi="Times New Roman" w:cs="Times New Roman"/>
              </w:rPr>
              <w:t>11414</w:t>
            </w:r>
            <w:proofErr w:type="gramEnd"/>
          </w:p>
          <w:p w14:paraId="1CCAA19F" w14:textId="25542F5C" w:rsidR="0085165F" w:rsidRPr="0085165F" w:rsidRDefault="0085165F" w:rsidP="00A75ECF">
            <w:pPr>
              <w:ind w:left="-57" w:right="-227"/>
              <w:jc w:val="center"/>
              <w:rPr>
                <w:rFonts w:ascii="Times New Roman" w:hAnsi="Times New Roman" w:cs="Times New Roman"/>
                <w:b/>
                <w:bCs/>
              </w:rPr>
            </w:pPr>
            <w:r w:rsidRPr="0085165F">
              <w:rPr>
                <w:rFonts w:ascii="Times New Roman" w:hAnsi="Times New Roman" w:cs="Times New Roman"/>
              </w:rPr>
              <w:t>I akuta situationer, ring: 112</w:t>
            </w:r>
          </w:p>
        </w:tc>
      </w:tr>
    </w:tbl>
    <w:p w14:paraId="5338E0A0" w14:textId="29A9B105" w:rsidR="00E44B15" w:rsidRPr="0085165F" w:rsidRDefault="00E44B15" w:rsidP="00BD5AA8">
      <w:pPr>
        <w:rPr>
          <w:rFonts w:ascii="Times New Roman" w:eastAsia="Arial" w:hAnsi="Times New Roman" w:cs="Times New Roman"/>
        </w:rPr>
      </w:pPr>
    </w:p>
    <w:sectPr w:rsidR="00E44B15" w:rsidRPr="0085165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210F" w14:textId="77777777" w:rsidR="00A75ECF" w:rsidRDefault="00A75ECF" w:rsidP="00A75ECF">
      <w:pPr>
        <w:spacing w:after="0" w:line="240" w:lineRule="auto"/>
      </w:pPr>
      <w:r>
        <w:separator/>
      </w:r>
    </w:p>
  </w:endnote>
  <w:endnote w:type="continuationSeparator" w:id="0">
    <w:p w14:paraId="56AE8568" w14:textId="77777777" w:rsidR="00A75ECF" w:rsidRDefault="00A75ECF" w:rsidP="00A7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EFEA" w14:textId="77777777" w:rsidR="00A75ECF" w:rsidRDefault="00A75ECF" w:rsidP="00A75ECF">
      <w:pPr>
        <w:spacing w:after="0" w:line="240" w:lineRule="auto"/>
      </w:pPr>
      <w:r>
        <w:separator/>
      </w:r>
    </w:p>
  </w:footnote>
  <w:footnote w:type="continuationSeparator" w:id="0">
    <w:p w14:paraId="474C68B1" w14:textId="77777777" w:rsidR="00A75ECF" w:rsidRDefault="00A75ECF" w:rsidP="00A7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3A7" w14:textId="1AE65F80" w:rsidR="00262D1E" w:rsidRDefault="00262D1E">
    <w:pPr>
      <w:pStyle w:val="Sidhuvud"/>
    </w:pPr>
  </w:p>
  <w:tbl>
    <w:tblPr>
      <w:tblStyle w:val="Tabellrutnt"/>
      <w:tblW w:w="0" w:type="auto"/>
      <w:tblLook w:val="04A0" w:firstRow="1" w:lastRow="0" w:firstColumn="1" w:lastColumn="0" w:noHBand="0" w:noVBand="1"/>
    </w:tblPr>
    <w:tblGrid>
      <w:gridCol w:w="4534"/>
      <w:gridCol w:w="4528"/>
    </w:tblGrid>
    <w:tr w:rsidR="00262D1E" w14:paraId="4B0DB28F" w14:textId="77777777" w:rsidTr="00DE428A">
      <w:tc>
        <w:tcPr>
          <w:tcW w:w="4534" w:type="dxa"/>
        </w:tcPr>
        <w:p w14:paraId="675C043E" w14:textId="56B4CD01" w:rsidR="00262D1E" w:rsidRPr="005C4646" w:rsidRDefault="00391AFB" w:rsidP="00262D1E">
          <w:pPr>
            <w:rPr>
              <w:rFonts w:cstheme="minorHAnsi"/>
              <w:sz w:val="16"/>
              <w:szCs w:val="16"/>
            </w:rPr>
          </w:pPr>
          <w:r>
            <w:rPr>
              <w:rFonts w:cstheme="minorHAnsi"/>
              <w:b/>
              <w:sz w:val="16"/>
              <w:szCs w:val="16"/>
            </w:rPr>
            <w:t>F</w:t>
          </w:r>
          <w:r w:rsidR="00262D1E">
            <w:rPr>
              <w:rFonts w:cstheme="minorHAnsi"/>
              <w:b/>
              <w:sz w:val="16"/>
              <w:szCs w:val="16"/>
            </w:rPr>
            <w:t xml:space="preserve">örslag till </w:t>
          </w:r>
          <w:r>
            <w:rPr>
              <w:rFonts w:cstheme="minorHAnsi"/>
              <w:b/>
              <w:sz w:val="16"/>
              <w:szCs w:val="16"/>
            </w:rPr>
            <w:t xml:space="preserve">lokal </w:t>
          </w:r>
          <w:r w:rsidR="00262D1E">
            <w:rPr>
              <w:rFonts w:cstheme="minorHAnsi"/>
              <w:b/>
              <w:sz w:val="16"/>
              <w:szCs w:val="16"/>
            </w:rPr>
            <w:t>riktlinje vid oro för barn</w:t>
          </w:r>
          <w:r w:rsidR="00262D1E">
            <w:rPr>
              <w:rFonts w:cstheme="minorHAnsi"/>
              <w:b/>
              <w:sz w:val="16"/>
              <w:szCs w:val="16"/>
            </w:rPr>
            <w:br/>
          </w:r>
        </w:p>
        <w:p w14:paraId="501BB1EA" w14:textId="77777777" w:rsidR="00262D1E" w:rsidRDefault="00262D1E" w:rsidP="00262D1E">
          <w:pPr>
            <w:pStyle w:val="Avdelning"/>
            <w:spacing w:line="276" w:lineRule="auto"/>
            <w:rPr>
              <w:rFonts w:asciiTheme="minorHAnsi" w:hAnsiTheme="minorHAnsi" w:cstheme="minorHAnsi"/>
              <w:b/>
              <w:sz w:val="16"/>
              <w:szCs w:val="16"/>
            </w:rPr>
          </w:pPr>
          <w:r>
            <w:rPr>
              <w:rFonts w:asciiTheme="minorHAnsi" w:hAnsiTheme="minorHAnsi" w:cstheme="minorHAnsi"/>
              <w:sz w:val="16"/>
              <w:szCs w:val="16"/>
            </w:rPr>
            <w:t xml:space="preserve">Faktaägare </w:t>
          </w:r>
          <w:r w:rsidRPr="000A450A">
            <w:rPr>
              <w:rFonts w:asciiTheme="minorHAnsi" w:hAnsiTheme="minorHAnsi" w:cstheme="minorHAnsi"/>
              <w:b/>
              <w:sz w:val="16"/>
              <w:szCs w:val="16"/>
            </w:rPr>
            <w:t xml:space="preserve">Barnsskyddsteamen i Skåne </w:t>
          </w:r>
          <w:r w:rsidRPr="005C4646">
            <w:rPr>
              <w:rFonts w:asciiTheme="minorHAnsi" w:hAnsiTheme="minorHAnsi" w:cstheme="minorHAnsi"/>
              <w:sz w:val="16"/>
              <w:szCs w:val="16"/>
            </w:rPr>
            <w:br/>
          </w:r>
          <w:r>
            <w:rPr>
              <w:rFonts w:asciiTheme="minorHAnsi" w:hAnsiTheme="minorHAnsi" w:cstheme="minorHAnsi"/>
              <w:sz w:val="16"/>
              <w:szCs w:val="16"/>
            </w:rPr>
            <w:t xml:space="preserve">Gäller för </w:t>
          </w:r>
          <w:r w:rsidRPr="005C4646">
            <w:rPr>
              <w:rFonts w:asciiTheme="minorHAnsi" w:hAnsiTheme="minorHAnsi" w:cstheme="minorHAnsi"/>
              <w:b/>
              <w:sz w:val="16"/>
              <w:szCs w:val="16"/>
            </w:rPr>
            <w:t>Region Skåne</w:t>
          </w:r>
        </w:p>
        <w:p w14:paraId="51852D5B" w14:textId="77777777" w:rsidR="00262D1E" w:rsidRPr="00E1391E" w:rsidRDefault="00262D1E" w:rsidP="00262D1E">
          <w:pPr>
            <w:pStyle w:val="Avdelning"/>
            <w:spacing w:line="276" w:lineRule="auto"/>
            <w:rPr>
              <w:rFonts w:asciiTheme="minorHAnsi" w:hAnsiTheme="minorHAnsi" w:cstheme="minorHAnsi"/>
              <w:b/>
              <w:sz w:val="16"/>
              <w:szCs w:val="16"/>
            </w:rPr>
          </w:pPr>
          <w:r>
            <w:rPr>
              <w:rFonts w:asciiTheme="minorHAnsi" w:hAnsiTheme="minorHAnsi" w:cstheme="minorHAnsi"/>
              <w:sz w:val="16"/>
              <w:szCs w:val="16"/>
            </w:rPr>
            <w:t xml:space="preserve">Gäller fr.o.m. </w:t>
          </w:r>
          <w:r>
            <w:rPr>
              <w:rFonts w:asciiTheme="minorHAnsi" w:hAnsiTheme="minorHAnsi" w:cstheme="minorHAnsi"/>
              <w:b/>
              <w:sz w:val="16"/>
              <w:szCs w:val="16"/>
            </w:rPr>
            <w:t>2023-12-11</w:t>
          </w:r>
        </w:p>
      </w:tc>
      <w:tc>
        <w:tcPr>
          <w:tcW w:w="4529" w:type="dxa"/>
        </w:tcPr>
        <w:p w14:paraId="7D29E39B" w14:textId="77777777" w:rsidR="00262D1E" w:rsidRDefault="00262D1E" w:rsidP="00262D1E">
          <w:pPr>
            <w:pStyle w:val="Sidhuvud"/>
            <w:jc w:val="right"/>
          </w:pPr>
          <w:r w:rsidRPr="00E726DB">
            <w:rPr>
              <w:noProof/>
              <w:sz w:val="20"/>
            </w:rPr>
            <w:drawing>
              <wp:inline distT="0" distB="0" distL="0" distR="0" wp14:anchorId="6787FE86" wp14:editId="673C4E11">
                <wp:extent cx="704850" cy="657225"/>
                <wp:effectExtent l="0" t="0" r="0" b="9525"/>
                <wp:docPr id="2"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bl>
  <w:p w14:paraId="4E29911D" w14:textId="77777777" w:rsidR="00262D1E" w:rsidRDefault="00262D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6419"/>
    <w:multiLevelType w:val="hybridMultilevel"/>
    <w:tmpl w:val="39607BD2"/>
    <w:lvl w:ilvl="0" w:tplc="847ABCAE">
      <w:start w:val="1"/>
      <w:numFmt w:val="bullet"/>
      <w:lvlText w:val="·"/>
      <w:lvlJc w:val="left"/>
      <w:pPr>
        <w:ind w:left="720" w:hanging="360"/>
      </w:pPr>
      <w:rPr>
        <w:rFonts w:ascii="Symbol" w:hAnsi="Symbol" w:hint="default"/>
      </w:rPr>
    </w:lvl>
    <w:lvl w:ilvl="1" w:tplc="F8187AE4">
      <w:start w:val="1"/>
      <w:numFmt w:val="bullet"/>
      <w:lvlText w:val="o"/>
      <w:lvlJc w:val="left"/>
      <w:pPr>
        <w:ind w:left="1440" w:hanging="360"/>
      </w:pPr>
      <w:rPr>
        <w:rFonts w:ascii="Courier New" w:hAnsi="Courier New" w:hint="default"/>
      </w:rPr>
    </w:lvl>
    <w:lvl w:ilvl="2" w:tplc="03427578">
      <w:start w:val="1"/>
      <w:numFmt w:val="bullet"/>
      <w:lvlText w:val=""/>
      <w:lvlJc w:val="left"/>
      <w:pPr>
        <w:ind w:left="2160" w:hanging="360"/>
      </w:pPr>
      <w:rPr>
        <w:rFonts w:ascii="Wingdings" w:hAnsi="Wingdings" w:hint="default"/>
      </w:rPr>
    </w:lvl>
    <w:lvl w:ilvl="3" w:tplc="1D5EF9B2">
      <w:start w:val="1"/>
      <w:numFmt w:val="bullet"/>
      <w:lvlText w:val=""/>
      <w:lvlJc w:val="left"/>
      <w:pPr>
        <w:ind w:left="2880" w:hanging="360"/>
      </w:pPr>
      <w:rPr>
        <w:rFonts w:ascii="Symbol" w:hAnsi="Symbol" w:hint="default"/>
      </w:rPr>
    </w:lvl>
    <w:lvl w:ilvl="4" w:tplc="E58227D8">
      <w:start w:val="1"/>
      <w:numFmt w:val="bullet"/>
      <w:lvlText w:val="o"/>
      <w:lvlJc w:val="left"/>
      <w:pPr>
        <w:ind w:left="3600" w:hanging="360"/>
      </w:pPr>
      <w:rPr>
        <w:rFonts w:ascii="Courier New" w:hAnsi="Courier New" w:hint="default"/>
      </w:rPr>
    </w:lvl>
    <w:lvl w:ilvl="5" w:tplc="CE38DA18">
      <w:start w:val="1"/>
      <w:numFmt w:val="bullet"/>
      <w:lvlText w:val=""/>
      <w:lvlJc w:val="left"/>
      <w:pPr>
        <w:ind w:left="4320" w:hanging="360"/>
      </w:pPr>
      <w:rPr>
        <w:rFonts w:ascii="Wingdings" w:hAnsi="Wingdings" w:hint="default"/>
      </w:rPr>
    </w:lvl>
    <w:lvl w:ilvl="6" w:tplc="7382A076">
      <w:start w:val="1"/>
      <w:numFmt w:val="bullet"/>
      <w:lvlText w:val=""/>
      <w:lvlJc w:val="left"/>
      <w:pPr>
        <w:ind w:left="5040" w:hanging="360"/>
      </w:pPr>
      <w:rPr>
        <w:rFonts w:ascii="Symbol" w:hAnsi="Symbol" w:hint="default"/>
      </w:rPr>
    </w:lvl>
    <w:lvl w:ilvl="7" w:tplc="6C764EC0">
      <w:start w:val="1"/>
      <w:numFmt w:val="bullet"/>
      <w:lvlText w:val="o"/>
      <w:lvlJc w:val="left"/>
      <w:pPr>
        <w:ind w:left="5760" w:hanging="360"/>
      </w:pPr>
      <w:rPr>
        <w:rFonts w:ascii="Courier New" w:hAnsi="Courier New" w:hint="default"/>
      </w:rPr>
    </w:lvl>
    <w:lvl w:ilvl="8" w:tplc="8766B652">
      <w:start w:val="1"/>
      <w:numFmt w:val="bullet"/>
      <w:lvlText w:val=""/>
      <w:lvlJc w:val="left"/>
      <w:pPr>
        <w:ind w:left="6480" w:hanging="360"/>
      </w:pPr>
      <w:rPr>
        <w:rFonts w:ascii="Wingdings" w:hAnsi="Wingdings" w:hint="default"/>
      </w:rPr>
    </w:lvl>
  </w:abstractNum>
  <w:abstractNum w:abstractNumId="1" w15:restartNumberingAfterBreak="0">
    <w:nsid w:val="68B952DB"/>
    <w:multiLevelType w:val="hybridMultilevel"/>
    <w:tmpl w:val="D0BE86CC"/>
    <w:lvl w:ilvl="0" w:tplc="B8A874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5863068">
    <w:abstractNumId w:val="0"/>
  </w:num>
  <w:num w:numId="2" w16cid:durableId="51172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15"/>
    <w:rsid w:val="000617FC"/>
    <w:rsid w:val="00262D1E"/>
    <w:rsid w:val="00301728"/>
    <w:rsid w:val="00391AFB"/>
    <w:rsid w:val="004E5DE3"/>
    <w:rsid w:val="007552D6"/>
    <w:rsid w:val="0085165F"/>
    <w:rsid w:val="00957D3F"/>
    <w:rsid w:val="00A75ECF"/>
    <w:rsid w:val="00BD5AA8"/>
    <w:rsid w:val="00DA42A6"/>
    <w:rsid w:val="00DE69EF"/>
    <w:rsid w:val="00E44B15"/>
    <w:rsid w:val="00FF7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FF2C"/>
  <w15:chartTrackingRefBased/>
  <w15:docId w15:val="{BE6E9DFD-B2FF-4B2D-9AEF-43BF622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4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4B15"/>
    <w:pPr>
      <w:ind w:left="720"/>
      <w:contextualSpacing/>
    </w:pPr>
  </w:style>
  <w:style w:type="character" w:styleId="Hyperlnk">
    <w:name w:val="Hyperlink"/>
    <w:basedOn w:val="Standardstycketeckensnitt"/>
    <w:uiPriority w:val="99"/>
    <w:unhideWhenUsed/>
    <w:rsid w:val="00E44B15"/>
    <w:rPr>
      <w:color w:val="0000FF"/>
      <w:u w:val="single"/>
    </w:rPr>
  </w:style>
  <w:style w:type="paragraph" w:styleId="Sidhuvud">
    <w:name w:val="header"/>
    <w:basedOn w:val="Normal"/>
    <w:link w:val="SidhuvudChar"/>
    <w:uiPriority w:val="99"/>
    <w:unhideWhenUsed/>
    <w:rsid w:val="00A75E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ECF"/>
  </w:style>
  <w:style w:type="paragraph" w:styleId="Sidfot">
    <w:name w:val="footer"/>
    <w:basedOn w:val="Normal"/>
    <w:link w:val="SidfotChar"/>
    <w:uiPriority w:val="99"/>
    <w:unhideWhenUsed/>
    <w:rsid w:val="00A75E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ECF"/>
  </w:style>
  <w:style w:type="character" w:styleId="Olstomnmnande">
    <w:name w:val="Unresolved Mention"/>
    <w:basedOn w:val="Standardstycketeckensnitt"/>
    <w:uiPriority w:val="99"/>
    <w:semiHidden/>
    <w:unhideWhenUsed/>
    <w:rsid w:val="00A75ECF"/>
    <w:rPr>
      <w:color w:val="605E5C"/>
      <w:shd w:val="clear" w:color="auto" w:fill="E1DFDD"/>
    </w:rPr>
  </w:style>
  <w:style w:type="character" w:styleId="AnvndHyperlnk">
    <w:name w:val="FollowedHyperlink"/>
    <w:basedOn w:val="Standardstycketeckensnitt"/>
    <w:uiPriority w:val="99"/>
    <w:semiHidden/>
    <w:unhideWhenUsed/>
    <w:rsid w:val="00A75ECF"/>
    <w:rPr>
      <w:color w:val="954F72" w:themeColor="followedHyperlink"/>
      <w:u w:val="single"/>
    </w:rPr>
  </w:style>
  <w:style w:type="paragraph" w:customStyle="1" w:styleId="Avdelning">
    <w:name w:val="Avdelning"/>
    <w:basedOn w:val="Normal"/>
    <w:rsid w:val="00262D1E"/>
    <w:pPr>
      <w:spacing w:after="0" w:line="240" w:lineRule="auto"/>
    </w:pPr>
    <w:rPr>
      <w:rFonts w:ascii="Arial" w:eastAsia="Times New Roman" w:hAnsi="Arial" w:cs="Arial"/>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skane.se/siteassets/3.-kompetens-och-utveckling/sakkunniggrupper/barnskyddsteam/barn-som-far-illa/anmalningsblankett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rdgivare.skane.se/siteassets/1.-vardriktlinjer/regionala-vardprogram---fillistning/barn-som-far-illa.pdf" TargetMode="External"/><Relationship Id="rId12" Type="http://schemas.openxmlformats.org/officeDocument/2006/relationships/hyperlink" Target="https://vardgivare.skane.se/kompetens-utveckling/sakkunniggrupper/barnskyddsteam/?highlight=barnskydds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rdgivare.skane.se/siteassets/3.-kompetens-och-utveckling/sakkunniggrupper/barnskyddsteam/lasa-forsegla-blockera-till-skydd-for-bar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ardgivare.skane.se/patientadministration/journalhantering-och-registrering/journalhantering/journalen-natet/?highlight=dolda+mallar" TargetMode="External"/><Relationship Id="rId4" Type="http://schemas.openxmlformats.org/officeDocument/2006/relationships/webSettings" Target="webSettings.xml"/><Relationship Id="rId9" Type="http://schemas.openxmlformats.org/officeDocument/2006/relationships/hyperlink" Target="https://vardgivare.skane.se/siteassets/1.-vardriktlinjer/regionala-vardprogram---fillistning/barn-som-far-il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2526</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 Carolina</dc:creator>
  <cp:keywords/>
  <dc:description/>
  <cp:lastModifiedBy>Edhag Hanna</cp:lastModifiedBy>
  <cp:revision>2</cp:revision>
  <dcterms:created xsi:type="dcterms:W3CDTF">2024-06-27T12:43:00Z</dcterms:created>
  <dcterms:modified xsi:type="dcterms:W3CDTF">2024-06-27T12:43:00Z</dcterms:modified>
</cp:coreProperties>
</file>