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3840"/>
        </w:tabs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20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Avdelningsnamn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GLN-kod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(suffix LMS, ange 13 siffror)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Klinikens namn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Avdelningens adress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Telefon till avdelning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Epost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Förvaltningsnummer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(ange två siffror)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trike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Ansvar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(ange fem siffror)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trike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RSid för ansvarig/a beställare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Läkemedelsservice</w:t>
      </w:r>
    </w:p>
    <w:tbl>
      <w:tblPr>
        <w:tblStyle w:val="Table2"/>
        <w:tblW w:w="9351.0" w:type="dxa"/>
        <w:jc w:val="left"/>
        <w:tblInd w:w="-20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3497"/>
        <w:gridCol w:w="4111"/>
        <w:gridCol w:w="1743"/>
        <w:tblGridChange w:id="0">
          <w:tblGrid>
            <w:gridCol w:w="3497"/>
            <w:gridCol w:w="4111"/>
            <w:gridCol w:w="174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Antal besök per vecka (beställning och uppackning)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999999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Önskade dagar för besök (slutligt beslut enligt överenskommelse med ApoEx)</w:t>
            </w:r>
          </w:p>
        </w:tc>
        <w:tc>
          <w:tcPr>
            <w:gridSpan w:val="2"/>
            <w:tcBorders>
              <w:bottom w:color="999999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Narkotikainventering/kontrollräkning</w:t>
            </w:r>
          </w:p>
        </w:tc>
        <w:tc>
          <w:tcPr>
            <w:tcBorders>
              <w:bottom w:color="999999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1"/>
                <w:szCs w:val="21"/>
                <w:highlight w:val="white"/>
                <w:rtl w:val="0"/>
              </w:rPr>
              <w:t xml:space="preserve">  Ja. Ange önskad frekvens: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        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1"/>
                <w:szCs w:val="21"/>
                <w:highlight w:val="white"/>
                <w:rtl w:val="0"/>
              </w:rPr>
              <w:t xml:space="preserve">    </w:t>
            </w:r>
          </w:p>
        </w:tc>
        <w:tc>
          <w:tcPr>
            <w:tcBorders>
              <w:left w:color="000000" w:space="0" w:sz="0" w:val="nil"/>
              <w:bottom w:color="999999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1"/>
                <w:szCs w:val="21"/>
                <w:highlight w:val="white"/>
                <w:rtl w:val="0"/>
              </w:rPr>
              <w:t xml:space="preserve">  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bottom w:color="999999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Observera att denna tilläggstjänst inte ersätter ansvaret för kontrollansvarig sjuksköterska/farmaceut på avdelning.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Se mer information i regional rutin för läkemedelshantering.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Städning av läkemedelsförrådet</w:t>
            </w:r>
          </w:p>
        </w:tc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1"/>
                <w:szCs w:val="21"/>
                <w:highlight w:val="white"/>
                <w:rtl w:val="0"/>
              </w:rPr>
              <w:t xml:space="preserve">  Ja. Ange önskad frekvens: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        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1"/>
                <w:szCs w:val="21"/>
                <w:highlight w:val="white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1"/>
                <w:szCs w:val="21"/>
                <w:highlight w:val="white"/>
                <w:rtl w:val="0"/>
              </w:rPr>
              <w:t xml:space="preserve">  Nej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Övriga önskemål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Önskat datum för uppstart/ändring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Övriga villkor</w:t>
      </w:r>
    </w:p>
    <w:p w:rsidR="00000000" w:rsidDel="00000000" w:rsidP="00000000" w:rsidRDefault="00000000" w:rsidRPr="00000000" w14:paraId="0000002E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Villkor enligt huvudavtal. Spara kopia.</w:t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Underskrift av behörig beställare</w:t>
      </w:r>
    </w:p>
    <w:tbl>
      <w:tblPr>
        <w:tblStyle w:val="Table3"/>
        <w:tblW w:w="9366.0" w:type="dxa"/>
        <w:jc w:val="left"/>
        <w:tblInd w:w="-215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5745"/>
        <w:gridCol w:w="3621"/>
        <w:tblGridChange w:id="0">
          <w:tblGrid>
            <w:gridCol w:w="5745"/>
            <w:gridCol w:w="3621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Namnteckning och namnförtydligande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Ort och datum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Underskrift av ApoEx</w:t>
      </w:r>
    </w:p>
    <w:tbl>
      <w:tblPr>
        <w:tblStyle w:val="Table4"/>
        <w:tblW w:w="9366.0" w:type="dxa"/>
        <w:jc w:val="left"/>
        <w:tblInd w:w="-215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5745"/>
        <w:gridCol w:w="3621"/>
        <w:tblGridChange w:id="0">
          <w:tblGrid>
            <w:gridCol w:w="5745"/>
            <w:gridCol w:w="3621"/>
          </w:tblGrid>
        </w:tblGridChange>
      </w:tblGrid>
      <w:tr>
        <w:trPr>
          <w:cantSplit w:val="0"/>
          <w:trHeight w:val="721.0058593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Namnteckning och namnförtydligande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Ort och datum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widowControl w:val="0"/>
        <w:rPr>
          <w:rFonts w:ascii="Open Sans" w:cs="Open Sans" w:eastAsia="Open Sans" w:hAnsi="Open Sans"/>
          <w:color w:val="444444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2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4"/>
        <w:gridCol w:w="3531"/>
        <w:gridCol w:w="1762"/>
        <w:gridCol w:w="2915"/>
        <w:tblGridChange w:id="0">
          <w:tblGrid>
            <w:gridCol w:w="1284"/>
            <w:gridCol w:w="3531"/>
            <w:gridCol w:w="1762"/>
            <w:gridCol w:w="291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Maila signerat avtal samt bilaga till din LMS-enhet: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Helsingborg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none"/>
                  <w:rtl w:val="0"/>
                </w:rPr>
                <w:t xml:space="preserve">lms.helsingborg@apoex.se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Kristianstad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none"/>
                  <w:rtl w:val="0"/>
                </w:rPr>
                <w:t xml:space="preserve">lms.kristianstad@apoex.se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Hässleholm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b w:val="1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00ff"/>
                  <w:sz w:val="20"/>
                  <w:szCs w:val="20"/>
                  <w:u w:val="none"/>
                  <w:rtl w:val="0"/>
                </w:rPr>
                <w:t xml:space="preserve">lms.hassleholm@apoex.se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Lund/Landskrona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b w:val="1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none"/>
                  <w:rtl w:val="0"/>
                </w:rPr>
                <w:t xml:space="preserve">lms.lund@apoex.se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Malmö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b w:val="1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00ff"/>
                  <w:sz w:val="20"/>
                  <w:szCs w:val="20"/>
                  <w:u w:val="none"/>
                  <w:rtl w:val="0"/>
                </w:rPr>
                <w:t xml:space="preserve">lms.malmo@apoex.se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Trelleborg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b w:val="1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0000ff"/>
                  <w:sz w:val="20"/>
                  <w:szCs w:val="20"/>
                  <w:u w:val="none"/>
                  <w:rtl w:val="0"/>
                </w:rPr>
                <w:t xml:space="preserve">lms.trelleborg@apoex.se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Ystad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b w:val="1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0000ff"/>
                  <w:sz w:val="20"/>
                  <w:szCs w:val="20"/>
                  <w:u w:val="none"/>
                  <w:rtl w:val="0"/>
                </w:rPr>
                <w:t xml:space="preserve">lms.ystad@apoex.se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Ängelholm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b w:val="1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0000ff"/>
                  <w:sz w:val="20"/>
                  <w:szCs w:val="20"/>
                  <w:u w:val="none"/>
                  <w:rtl w:val="0"/>
                </w:rPr>
                <w:t xml:space="preserve">lms.angelholm@apoex.s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widowControl w:val="0"/>
      <w:spacing w:line="240" w:lineRule="auto"/>
      <w:rPr/>
    </w:pPr>
    <w:r w:rsidDel="00000000" w:rsidR="00000000" w:rsidRPr="00000000">
      <w:rPr>
        <w:sz w:val="16"/>
        <w:szCs w:val="16"/>
        <w:rtl w:val="0"/>
      </w:rPr>
      <w:t xml:space="preserve">Avropsavtal Läkemedelsservice Skåne, version 4.0, 2023-02-01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widowControl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widowControl w:val="0"/>
      <w:rPr/>
    </w:pPr>
    <w:r w:rsidDel="00000000" w:rsidR="00000000" w:rsidRPr="00000000">
      <w:rPr>
        <w:rtl w:val="0"/>
      </w:rPr>
    </w:r>
  </w:p>
  <w:tbl>
    <w:tblPr>
      <w:tblStyle w:val="Table6"/>
      <w:tblW w:w="9360.0" w:type="dxa"/>
      <w:jc w:val="left"/>
      <w:tblInd w:w="-20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rPr>
        <w:cantSplit w:val="0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4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043113" cy="419329"/>
                <wp:effectExtent b="0" l="0" r="0" t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16955" l="0" r="0" t="169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113" cy="4193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5">
          <w:pPr>
            <w:pageBreakBefore w:val="0"/>
            <w:widowControl w:val="0"/>
            <w:spacing w:line="240" w:lineRule="auto"/>
            <w:jc w:val="right"/>
            <w:rPr/>
          </w:pPr>
          <w:r w:rsidDel="00000000" w:rsidR="00000000" w:rsidRPr="00000000">
            <w:rPr>
              <w:rFonts w:ascii="Open Sans" w:cs="Open Sans" w:eastAsia="Open Sans" w:hAnsi="Open Sans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pageBreakBefore w:val="0"/>
      <w:widowControl w:val="0"/>
      <w:rPr>
        <w:rFonts w:ascii="Open Sans" w:cs="Open Sans" w:eastAsia="Open Sans" w:hAnsi="Open Sans"/>
        <w:sz w:val="28"/>
        <w:szCs w:val="28"/>
      </w:rPr>
    </w:pPr>
    <w:r w:rsidDel="00000000" w:rsidR="00000000" w:rsidRPr="00000000">
      <w:rPr>
        <w:sz w:val="32"/>
        <w:szCs w:val="32"/>
        <w:rtl w:val="0"/>
      </w:rPr>
      <w:t xml:space="preserve">Avropsavtal Läkemedelsservice Skåne</w:t>
    </w:r>
    <w:r w:rsidDel="00000000" w:rsidR="00000000" w:rsidRPr="00000000">
      <w:rPr>
        <w:rFonts w:ascii="Open Sans" w:cs="Open Sans" w:eastAsia="Open Sans" w:hAnsi="Open Sans"/>
        <w:sz w:val="28"/>
        <w:szCs w:val="28"/>
        <w:rtl w:val="0"/>
      </w:rPr>
      <w:tab/>
      <w:tab/>
      <w:tab/>
      <w:tab/>
      <w:t xml:space="preserve">   </w:t>
    </w:r>
    <w:r w:rsidDel="00000000" w:rsidR="00000000" w:rsidRPr="00000000">
      <w:rPr>
        <w:b w:val="1"/>
        <w:color w:val="808080"/>
        <w:sz w:val="20"/>
        <w:szCs w:val="20"/>
        <w:rtl w:val="0"/>
      </w:rPr>
      <w:t xml:space="preserve">Sida </w:t>
    </w:r>
    <w:r w:rsidDel="00000000" w:rsidR="00000000" w:rsidRPr="00000000">
      <w:rPr>
        <w:b w:val="1"/>
        <w:color w:val="80808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color w:val="808080"/>
        <w:sz w:val="20"/>
        <w:szCs w:val="20"/>
        <w:rtl w:val="0"/>
      </w:rPr>
      <w:t xml:space="preserve"> av </w:t>
    </w:r>
    <w:r w:rsidDel="00000000" w:rsidR="00000000" w:rsidRPr="00000000">
      <w:rPr>
        <w:b w:val="1"/>
        <w:color w:val="80808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paragraph" w:styleId="Rubrik1">
    <w:name w:val="heading 1"/>
    <w:basedOn w:val="Normal"/>
    <w:next w:val="Normal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Rubrik2">
    <w:name w:val="heading 2"/>
    <w:basedOn w:val="Normal"/>
    <w:next w:val="Normal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Rubrik3">
    <w:name w:val="heading 3"/>
    <w:basedOn w:val="Normal"/>
    <w:next w:val="Normal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Rubrik4">
    <w:name w:val="heading 4"/>
    <w:basedOn w:val="Normal"/>
    <w:next w:val="Normal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Rubrik5">
    <w:name w:val="heading 5"/>
    <w:basedOn w:val="Normal"/>
    <w:next w:val="Normal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Rubrik6">
    <w:name w:val="heading 6"/>
    <w:basedOn w:val="Normal"/>
    <w:next w:val="Normal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Underrubrik">
    <w:name w:val="Subtitle"/>
    <w:basedOn w:val="Normal"/>
    <w:next w:val="Normal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a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a0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a1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a2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a3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9615E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9615E2"/>
    <w:rPr>
      <w:rFonts w:ascii="Segoe UI" w:cs="Segoe UI" w:hAnsi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 w:val="1"/>
    <w:rsid w:val="003115B5"/>
    <w:pPr>
      <w:tabs>
        <w:tab w:val="center" w:pos="4536"/>
        <w:tab w:val="right" w:pos="9072"/>
      </w:tabs>
      <w:spacing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3115B5"/>
  </w:style>
  <w:style w:type="paragraph" w:styleId="Sidfot">
    <w:name w:val="footer"/>
    <w:basedOn w:val="Normal"/>
    <w:link w:val="SidfotChar"/>
    <w:uiPriority w:val="99"/>
    <w:unhideWhenUsed w:val="1"/>
    <w:rsid w:val="003115B5"/>
    <w:pPr>
      <w:tabs>
        <w:tab w:val="center" w:pos="4536"/>
        <w:tab w:val="right" w:pos="9072"/>
      </w:tabs>
      <w:spacing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3115B5"/>
  </w:style>
  <w:style w:type="character" w:styleId="Hyperlnk">
    <w:name w:val="Hyperlink"/>
    <w:basedOn w:val="Standardstycketeckensnitt"/>
    <w:uiPriority w:val="99"/>
    <w:unhideWhenUsed w:val="1"/>
    <w:rsid w:val="000C0CB9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B07A0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240" w:lineRule="auto"/>
    </w:pPr>
    <w:rPr>
      <w:color w:val="aut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ms.lund@apoex.se" TargetMode="External"/><Relationship Id="rId10" Type="http://schemas.openxmlformats.org/officeDocument/2006/relationships/hyperlink" Target="mailto:lms.hassleholm@apoex.se" TargetMode="External"/><Relationship Id="rId13" Type="http://schemas.openxmlformats.org/officeDocument/2006/relationships/hyperlink" Target="mailto:lms.trelleborg@apoex.se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ms.kristianstad@apoex.se" TargetMode="External"/><Relationship Id="rId15" Type="http://schemas.openxmlformats.org/officeDocument/2006/relationships/hyperlink" Target="mailto:lms.angelholm@apoex.se" TargetMode="External"/><Relationship Id="rId14" Type="http://schemas.openxmlformats.org/officeDocument/2006/relationships/hyperlink" Target="mailto:lms.ystad@apoex.se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ardgivare.skane.se/vardriktlinjer/lakemedel/lakemedelshantering/" TargetMode="External"/><Relationship Id="rId8" Type="http://schemas.openxmlformats.org/officeDocument/2006/relationships/hyperlink" Target="mailto:lms.helsingborg@apoex.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QxNQDTUlpoZSSEmDec6DMKop+g==">AMUW2mXsarBEP7Id9sp/faBcUzOiq6UTeFb9+m4/GXbKf20O2BAGJQSzddDkXvoIqR+0i6KwE/FQy0gATITq6HajIJLoDKu5JswIGVF5k4TTzPKV2dmdIhiceK2abG0Tq+oj/8X6uIPMZ7otohpAG+vMYlZ6E/b5Yg==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2020-10-30T13:49:00Z</dcterms:created>
  <dc:creator>Luthman Christer</dc:creator>
</cp:coreProperties>
</file>